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C13A3" w14:textId="1DBB5E71" w:rsidR="008F024C" w:rsidRPr="006E37B3" w:rsidRDefault="008F024C" w:rsidP="004A333D">
      <w:pPr>
        <w:rPr>
          <w:rFonts w:ascii="Arial" w:hAnsi="Arial" w:cs="Arial"/>
          <w:b/>
        </w:rPr>
      </w:pPr>
    </w:p>
    <w:p w14:paraId="3CEA4655" w14:textId="4705E1E4" w:rsidR="008F024C" w:rsidRPr="006E37B3" w:rsidRDefault="0045285F" w:rsidP="008F024C">
      <w:pPr>
        <w:jc w:val="center"/>
        <w:rPr>
          <w:rFonts w:ascii="Arial" w:hAnsi="Arial" w:cs="Arial"/>
          <w:b/>
        </w:rPr>
      </w:pPr>
      <w:r w:rsidRPr="006E37B3">
        <w:rPr>
          <w:rFonts w:ascii="Arial" w:hAnsi="Arial" w:cs="Arial"/>
          <w:b/>
        </w:rPr>
        <w:t>Intermediate Writing/WRTG 1010</w:t>
      </w:r>
      <w:r w:rsidR="003A3AA2" w:rsidRPr="006E37B3">
        <w:rPr>
          <w:rFonts w:ascii="Arial" w:hAnsi="Arial" w:cs="Arial"/>
          <w:b/>
        </w:rPr>
        <w:t xml:space="preserve"> (3 Credit Hours)</w:t>
      </w:r>
    </w:p>
    <w:p w14:paraId="0298F6DC" w14:textId="57031FE3" w:rsidR="008F024C" w:rsidRPr="006E37B3" w:rsidRDefault="008F024C" w:rsidP="008F024C">
      <w:pPr>
        <w:jc w:val="center"/>
        <w:rPr>
          <w:rFonts w:ascii="Arial" w:hAnsi="Arial" w:cs="Arial"/>
        </w:rPr>
      </w:pPr>
      <w:r w:rsidRPr="006E37B3">
        <w:rPr>
          <w:rFonts w:ascii="Arial" w:hAnsi="Arial" w:cs="Arial"/>
        </w:rPr>
        <w:t>Spring Semester 20</w:t>
      </w:r>
      <w:r w:rsidR="0045285F" w:rsidRPr="006E37B3">
        <w:rPr>
          <w:rFonts w:ascii="Arial" w:hAnsi="Arial" w:cs="Arial"/>
        </w:rPr>
        <w:t>25</w:t>
      </w:r>
    </w:p>
    <w:p w14:paraId="41431071" w14:textId="191F2E22" w:rsidR="008F024C" w:rsidRPr="006E37B3" w:rsidRDefault="008F024C" w:rsidP="008F024C">
      <w:pPr>
        <w:jc w:val="center"/>
        <w:rPr>
          <w:rFonts w:ascii="Arial" w:hAnsi="Arial" w:cs="Arial"/>
        </w:rPr>
      </w:pPr>
    </w:p>
    <w:p w14:paraId="44DA9393" w14:textId="77777777" w:rsidR="008F024C" w:rsidRPr="006E37B3" w:rsidRDefault="008F024C" w:rsidP="008F024C">
      <w:pPr>
        <w:rPr>
          <w:rFonts w:ascii="Arial" w:hAnsi="Arial" w:cs="Arial"/>
        </w:rPr>
      </w:pPr>
    </w:p>
    <w:p w14:paraId="105C34B0" w14:textId="62A30D40" w:rsidR="008F024C" w:rsidRPr="006E37B3" w:rsidRDefault="008F024C" w:rsidP="008F024C">
      <w:pPr>
        <w:rPr>
          <w:rFonts w:ascii="Arial" w:hAnsi="Arial" w:cs="Arial"/>
        </w:rPr>
      </w:pPr>
      <w:r w:rsidRPr="006E37B3">
        <w:rPr>
          <w:rFonts w:ascii="Arial" w:hAnsi="Arial" w:cs="Arial"/>
          <w:b/>
        </w:rPr>
        <w:t>Instructor:</w:t>
      </w:r>
      <w:r w:rsidRPr="006E37B3">
        <w:rPr>
          <w:rFonts w:ascii="Arial" w:hAnsi="Arial" w:cs="Arial"/>
        </w:rPr>
        <w:t xml:space="preserve"> </w:t>
      </w:r>
      <w:r w:rsidR="0045285F" w:rsidRPr="006E37B3">
        <w:rPr>
          <w:rFonts w:ascii="Arial" w:hAnsi="Arial" w:cs="Arial"/>
        </w:rPr>
        <w:tab/>
      </w:r>
      <w:r w:rsidR="0045285F" w:rsidRPr="006E37B3">
        <w:rPr>
          <w:rFonts w:ascii="Arial" w:hAnsi="Arial" w:cs="Arial"/>
        </w:rPr>
        <w:tab/>
        <w:t>Professor Maximilian Werner</w:t>
      </w:r>
      <w:r w:rsidRPr="006E37B3">
        <w:rPr>
          <w:rFonts w:ascii="Arial" w:hAnsi="Arial" w:cs="Arial"/>
        </w:rPr>
        <w:tab/>
      </w:r>
      <w:r w:rsidRPr="006E37B3">
        <w:rPr>
          <w:rFonts w:ascii="Arial" w:hAnsi="Arial" w:cs="Arial"/>
        </w:rPr>
        <w:tab/>
      </w:r>
      <w:r w:rsidRPr="006E37B3">
        <w:rPr>
          <w:rFonts w:ascii="Arial" w:hAnsi="Arial" w:cs="Arial"/>
        </w:rPr>
        <w:tab/>
      </w:r>
    </w:p>
    <w:p w14:paraId="3C5E05F3" w14:textId="1E6A7CB1" w:rsidR="008F024C" w:rsidRPr="006E37B3" w:rsidRDefault="008F024C" w:rsidP="008F024C">
      <w:pPr>
        <w:rPr>
          <w:rFonts w:ascii="Arial" w:hAnsi="Arial" w:cs="Arial"/>
        </w:rPr>
      </w:pPr>
      <w:r w:rsidRPr="006E37B3">
        <w:rPr>
          <w:rFonts w:ascii="Arial" w:hAnsi="Arial" w:cs="Arial"/>
          <w:b/>
        </w:rPr>
        <w:t>Email:</w:t>
      </w:r>
      <w:r w:rsidRPr="006E37B3">
        <w:rPr>
          <w:rFonts w:ascii="Arial" w:hAnsi="Arial" w:cs="Arial"/>
        </w:rPr>
        <w:t xml:space="preserve"> </w:t>
      </w:r>
      <w:r w:rsidR="0045285F" w:rsidRPr="006E37B3">
        <w:rPr>
          <w:rFonts w:ascii="Arial" w:hAnsi="Arial" w:cs="Arial"/>
        </w:rPr>
        <w:tab/>
      </w:r>
      <w:r w:rsidR="0045285F" w:rsidRPr="006E37B3">
        <w:rPr>
          <w:rFonts w:ascii="Arial" w:hAnsi="Arial" w:cs="Arial"/>
        </w:rPr>
        <w:tab/>
      </w:r>
      <w:r w:rsidR="005F1BD7" w:rsidRPr="006E37B3">
        <w:rPr>
          <w:rFonts w:ascii="Arial" w:hAnsi="Arial" w:cs="Arial"/>
        </w:rPr>
        <w:t>mswerner@gmail.com</w:t>
      </w:r>
    </w:p>
    <w:p w14:paraId="7E171616" w14:textId="1FC21078" w:rsidR="008F024C" w:rsidRPr="006E37B3" w:rsidRDefault="008F024C" w:rsidP="008F024C">
      <w:pPr>
        <w:rPr>
          <w:rFonts w:ascii="Arial" w:hAnsi="Arial" w:cs="Arial"/>
          <w:b/>
        </w:rPr>
      </w:pPr>
      <w:r w:rsidRPr="006E37B3">
        <w:rPr>
          <w:rFonts w:ascii="Arial" w:hAnsi="Arial" w:cs="Arial"/>
          <w:b/>
        </w:rPr>
        <w:t xml:space="preserve">Phone Number: </w:t>
      </w:r>
      <w:r w:rsidR="0045285F" w:rsidRPr="006E37B3">
        <w:rPr>
          <w:rFonts w:ascii="Arial" w:hAnsi="Arial" w:cs="Arial"/>
          <w:b/>
        </w:rPr>
        <w:tab/>
      </w:r>
      <w:r w:rsidR="0045285F" w:rsidRPr="006E37B3">
        <w:rPr>
          <w:rFonts w:ascii="Arial" w:hAnsi="Arial" w:cs="Arial"/>
          <w:bCs/>
        </w:rPr>
        <w:t>801-702-</w:t>
      </w:r>
      <w:proofErr w:type="gramStart"/>
      <w:r w:rsidR="0045285F" w:rsidRPr="006E37B3">
        <w:rPr>
          <w:rFonts w:ascii="Arial" w:hAnsi="Arial" w:cs="Arial"/>
          <w:bCs/>
        </w:rPr>
        <w:t>7351</w:t>
      </w:r>
      <w:r w:rsidR="005F1BD7" w:rsidRPr="006E37B3">
        <w:rPr>
          <w:rFonts w:ascii="Arial" w:hAnsi="Arial" w:cs="Arial"/>
          <w:b/>
        </w:rPr>
        <w:t xml:space="preserve">  </w:t>
      </w:r>
      <w:r w:rsidR="005F1BD7" w:rsidRPr="006E37B3">
        <w:rPr>
          <w:rFonts w:ascii="Arial" w:hAnsi="Arial" w:cs="Arial"/>
          <w:bCs/>
        </w:rPr>
        <w:t>(</w:t>
      </w:r>
      <w:proofErr w:type="gramEnd"/>
      <w:r w:rsidR="005F1BD7" w:rsidRPr="006E37B3">
        <w:rPr>
          <w:rFonts w:ascii="Arial" w:hAnsi="Arial" w:cs="Arial"/>
          <w:bCs/>
        </w:rPr>
        <w:t>preferably used for texting).</w:t>
      </w:r>
      <w:r w:rsidRPr="006E37B3">
        <w:rPr>
          <w:rFonts w:ascii="Arial" w:hAnsi="Arial" w:cs="Arial"/>
          <w:b/>
        </w:rPr>
        <w:tab/>
      </w:r>
    </w:p>
    <w:p w14:paraId="56B74FE3" w14:textId="7FAD5FB6" w:rsidR="008F024C" w:rsidRPr="006E37B3" w:rsidRDefault="008F024C" w:rsidP="008F024C">
      <w:pPr>
        <w:rPr>
          <w:rFonts w:ascii="Arial" w:hAnsi="Arial" w:cs="Arial"/>
          <w:b/>
        </w:rPr>
      </w:pPr>
      <w:r w:rsidRPr="006E37B3">
        <w:rPr>
          <w:rFonts w:ascii="Arial" w:hAnsi="Arial" w:cs="Arial"/>
          <w:b/>
        </w:rPr>
        <w:t>Office Hours:</w:t>
      </w:r>
      <w:r w:rsidRPr="006E37B3">
        <w:rPr>
          <w:rFonts w:ascii="Arial" w:hAnsi="Arial" w:cs="Arial"/>
          <w:b/>
        </w:rPr>
        <w:tab/>
      </w:r>
      <w:r w:rsidR="0045285F" w:rsidRPr="006E37B3">
        <w:rPr>
          <w:rFonts w:ascii="Arial" w:hAnsi="Arial" w:cs="Arial"/>
          <w:bCs/>
        </w:rPr>
        <w:t>Mondays and Wednesdays 12:30-2:30 and by appointment.</w:t>
      </w:r>
      <w:r w:rsidRPr="006E37B3">
        <w:rPr>
          <w:rFonts w:ascii="Arial" w:hAnsi="Arial" w:cs="Arial"/>
        </w:rPr>
        <w:tab/>
      </w:r>
      <w:r w:rsidRPr="006E37B3">
        <w:rPr>
          <w:rFonts w:ascii="Arial" w:hAnsi="Arial" w:cs="Arial"/>
          <w:b/>
        </w:rPr>
        <w:t xml:space="preserve"> </w:t>
      </w:r>
    </w:p>
    <w:p w14:paraId="12F3E416" w14:textId="77777777" w:rsidR="008C4581" w:rsidRPr="006E37B3" w:rsidRDefault="008F024C" w:rsidP="008F024C">
      <w:pPr>
        <w:rPr>
          <w:rFonts w:ascii="Arial" w:hAnsi="Arial" w:cs="Arial"/>
        </w:rPr>
      </w:pPr>
      <w:r w:rsidRPr="006E37B3">
        <w:rPr>
          <w:rFonts w:ascii="Arial" w:hAnsi="Arial" w:cs="Arial"/>
          <w:b/>
        </w:rPr>
        <w:t>Office Location:</w:t>
      </w:r>
      <w:r w:rsidRPr="006E37B3">
        <w:rPr>
          <w:rFonts w:ascii="Arial" w:hAnsi="Arial" w:cs="Arial"/>
        </w:rPr>
        <w:tab/>
      </w:r>
      <w:r w:rsidR="0045285F" w:rsidRPr="006E37B3">
        <w:rPr>
          <w:rFonts w:ascii="Arial" w:hAnsi="Arial" w:cs="Arial"/>
        </w:rPr>
        <w:t>LNCO 3890</w:t>
      </w:r>
    </w:p>
    <w:p w14:paraId="601B4BEA" w14:textId="77777777" w:rsidR="008C4581" w:rsidRPr="006E37B3" w:rsidRDefault="008C4581" w:rsidP="008F024C">
      <w:pPr>
        <w:rPr>
          <w:rFonts w:ascii="Arial" w:hAnsi="Arial" w:cs="Arial"/>
        </w:rPr>
      </w:pPr>
    </w:p>
    <w:p w14:paraId="5180A815" w14:textId="2DB2C6DE" w:rsidR="008F024C" w:rsidRPr="006E37B3" w:rsidRDefault="008C4581" w:rsidP="008F024C">
      <w:pPr>
        <w:rPr>
          <w:rFonts w:ascii="Arial" w:hAnsi="Arial" w:cs="Arial"/>
        </w:rPr>
      </w:pPr>
      <w:r w:rsidRPr="006E37B3">
        <w:rPr>
          <w:rFonts w:ascii="Arial" w:hAnsi="Arial" w:cs="Arial"/>
        </w:rPr>
        <w:t>*If you text, start by identifying yourself</w:t>
      </w:r>
      <w:r w:rsidR="006E37B3">
        <w:rPr>
          <w:rFonts w:ascii="Arial" w:hAnsi="Arial" w:cs="Arial"/>
        </w:rPr>
        <w:t xml:space="preserve"> and the class you are taking with me.</w:t>
      </w:r>
    </w:p>
    <w:p w14:paraId="351E3FC4" w14:textId="77777777" w:rsidR="008F024C" w:rsidRPr="006E37B3" w:rsidRDefault="008F024C" w:rsidP="008F024C">
      <w:pPr>
        <w:rPr>
          <w:rFonts w:ascii="Arial" w:hAnsi="Arial" w:cs="Arial"/>
        </w:rPr>
      </w:pPr>
    </w:p>
    <w:p w14:paraId="7DF0836D" w14:textId="77777777" w:rsidR="008F024C" w:rsidRPr="006E37B3" w:rsidRDefault="008F024C" w:rsidP="008F024C">
      <w:pPr>
        <w:rPr>
          <w:rFonts w:ascii="Arial" w:hAnsi="Arial" w:cs="Arial"/>
          <w:b/>
          <w:u w:val="single"/>
        </w:rPr>
      </w:pPr>
      <w:r w:rsidRPr="006E37B3">
        <w:rPr>
          <w:rFonts w:ascii="Arial" w:hAnsi="Arial" w:cs="Arial"/>
          <w:b/>
          <w:u w:val="single"/>
        </w:rPr>
        <w:t>Course Description</w:t>
      </w:r>
    </w:p>
    <w:p w14:paraId="7C08685C" w14:textId="47895B2A" w:rsidR="008F024C" w:rsidRPr="006E37B3" w:rsidRDefault="008F024C" w:rsidP="008F024C">
      <w:pPr>
        <w:rPr>
          <w:rFonts w:ascii="Arial" w:hAnsi="Arial" w:cs="Arial"/>
        </w:rPr>
      </w:pPr>
    </w:p>
    <w:p w14:paraId="5D7B9405" w14:textId="77777777" w:rsidR="003A3AA2" w:rsidRPr="003A3AA2" w:rsidRDefault="003A3AA2" w:rsidP="003A3AA2">
      <w:pPr>
        <w:rPr>
          <w:rFonts w:ascii="Arial" w:eastAsia="Times New Roman" w:hAnsi="Arial" w:cs="Arial"/>
          <w:color w:val="372C2C"/>
          <w:lang w:eastAsia="en-US"/>
        </w:rPr>
      </w:pPr>
      <w:r w:rsidRPr="003A3AA2">
        <w:rPr>
          <w:rFonts w:ascii="Arial" w:eastAsia="Times New Roman" w:hAnsi="Arial" w:cs="Arial"/>
          <w:color w:val="372C2C"/>
          <w:lang w:eastAsia="en-US"/>
        </w:rPr>
        <w:t>Prerequisite: WRTG 1010 placement.</w:t>
      </w:r>
      <w:r w:rsidRPr="003A3AA2">
        <w:rPr>
          <w:rFonts w:ascii="Arial" w:eastAsia="Times New Roman" w:hAnsi="Arial" w:cs="Arial"/>
          <w:color w:val="372C2C"/>
          <w:lang w:eastAsia="en-US"/>
        </w:rPr>
        <w:br/>
        <w:t>Fulfills WR1 requirement.</w:t>
      </w:r>
      <w:r w:rsidRPr="003A3AA2">
        <w:rPr>
          <w:rFonts w:ascii="Arial" w:eastAsia="Times New Roman" w:hAnsi="Arial" w:cs="Arial"/>
          <w:color w:val="372C2C"/>
          <w:lang w:eastAsia="en-US"/>
        </w:rPr>
        <w:br/>
        <w:t>To be taken during Freshman year.</w:t>
      </w:r>
    </w:p>
    <w:p w14:paraId="68EA7854" w14:textId="77777777" w:rsidR="003A3AA2" w:rsidRPr="003A3AA2" w:rsidRDefault="003A3AA2" w:rsidP="003A3AA2">
      <w:pPr>
        <w:rPr>
          <w:rFonts w:ascii="Arial" w:eastAsia="Times New Roman" w:hAnsi="Arial" w:cs="Arial"/>
          <w:color w:val="372C2C"/>
          <w:lang w:eastAsia="en-US"/>
        </w:rPr>
      </w:pPr>
      <w:r w:rsidRPr="003A3AA2">
        <w:rPr>
          <w:rFonts w:ascii="Arial" w:eastAsia="Times New Roman" w:hAnsi="Arial" w:cs="Arial"/>
          <w:color w:val="372C2C"/>
          <w:lang w:eastAsia="en-US"/>
        </w:rPr>
        <w:t> </w:t>
      </w:r>
    </w:p>
    <w:p w14:paraId="061719AB" w14:textId="77777777" w:rsidR="003A3AA2" w:rsidRPr="003A3AA2" w:rsidRDefault="003A3AA2" w:rsidP="003A3AA2">
      <w:pPr>
        <w:rPr>
          <w:rFonts w:ascii="Arial" w:eastAsia="Times New Roman" w:hAnsi="Arial" w:cs="Arial"/>
          <w:color w:val="372C2C"/>
          <w:lang w:eastAsia="en-US"/>
        </w:rPr>
      </w:pPr>
      <w:r w:rsidRPr="003A3AA2">
        <w:rPr>
          <w:rFonts w:ascii="Arial" w:eastAsia="Times New Roman" w:hAnsi="Arial" w:cs="Arial"/>
          <w:color w:val="372C2C"/>
          <w:lang w:eastAsia="en-US"/>
        </w:rPr>
        <w:t>Students learn to read and write rhetorically, develop and support claims, and produce and evaluate writing in collaboration with peers. Course readings and assignments emphasize writing for diverse purposes and disciplines.</w:t>
      </w:r>
    </w:p>
    <w:p w14:paraId="7B7B3105" w14:textId="77777777" w:rsidR="0045285F" w:rsidRPr="006E37B3" w:rsidRDefault="0045285F" w:rsidP="008F024C">
      <w:pPr>
        <w:rPr>
          <w:rFonts w:ascii="Arial" w:hAnsi="Arial" w:cs="Arial"/>
        </w:rPr>
      </w:pPr>
    </w:p>
    <w:p w14:paraId="4D977C53" w14:textId="77777777" w:rsidR="0045285F" w:rsidRPr="006E37B3" w:rsidRDefault="0045285F" w:rsidP="008F024C">
      <w:pPr>
        <w:rPr>
          <w:rFonts w:ascii="Arial" w:hAnsi="Arial" w:cs="Arial"/>
        </w:rPr>
      </w:pPr>
    </w:p>
    <w:p w14:paraId="69987F90" w14:textId="2B8392D4" w:rsidR="008F024C" w:rsidRPr="006E37B3" w:rsidRDefault="008F024C" w:rsidP="008F024C">
      <w:pPr>
        <w:rPr>
          <w:rFonts w:ascii="Arial" w:hAnsi="Arial" w:cs="Arial"/>
          <w:b/>
          <w:u w:val="single"/>
        </w:rPr>
      </w:pPr>
      <w:r w:rsidRPr="006E37B3">
        <w:rPr>
          <w:rFonts w:ascii="Arial" w:hAnsi="Arial" w:cs="Arial"/>
          <w:b/>
          <w:u w:val="single"/>
        </w:rPr>
        <w:t xml:space="preserve">Course </w:t>
      </w:r>
      <w:r w:rsidR="008419D1" w:rsidRPr="006E37B3">
        <w:rPr>
          <w:rFonts w:ascii="Arial" w:hAnsi="Arial" w:cs="Arial"/>
          <w:b/>
          <w:u w:val="single"/>
        </w:rPr>
        <w:t xml:space="preserve">Outcomes and </w:t>
      </w:r>
      <w:r w:rsidR="006C77AD" w:rsidRPr="006E37B3">
        <w:rPr>
          <w:rFonts w:ascii="Arial" w:hAnsi="Arial" w:cs="Arial"/>
          <w:b/>
          <w:u w:val="single"/>
        </w:rPr>
        <w:t>Objectives</w:t>
      </w:r>
      <w:r w:rsidRPr="006E37B3">
        <w:rPr>
          <w:rFonts w:ascii="Arial" w:hAnsi="Arial" w:cs="Arial"/>
          <w:b/>
          <w:u w:val="single"/>
        </w:rPr>
        <w:t xml:space="preserve"> </w:t>
      </w:r>
    </w:p>
    <w:p w14:paraId="5EA594EF" w14:textId="40149A0E" w:rsidR="008F024C" w:rsidRPr="006E37B3" w:rsidRDefault="008F024C" w:rsidP="008F024C">
      <w:pPr>
        <w:rPr>
          <w:rFonts w:ascii="Arial" w:hAnsi="Arial" w:cs="Arial"/>
        </w:rPr>
      </w:pPr>
    </w:p>
    <w:p w14:paraId="699B0C69" w14:textId="19848AE0" w:rsidR="003A3AA2" w:rsidRPr="006E37B3" w:rsidRDefault="003A3AA2" w:rsidP="0045285F">
      <w:pPr>
        <w:shd w:val="clear" w:color="auto" w:fill="FFFFFF"/>
        <w:spacing w:before="180" w:after="180"/>
        <w:rPr>
          <w:rFonts w:ascii="Arial" w:eastAsia="Times New Roman" w:hAnsi="Arial" w:cs="Arial"/>
          <w:color w:val="2D3B45"/>
          <w:lang w:eastAsia="en-US"/>
        </w:rPr>
      </w:pPr>
      <w:r w:rsidRPr="006E37B3">
        <w:rPr>
          <w:rFonts w:ascii="Arial" w:eastAsia="Times New Roman" w:hAnsi="Arial" w:cs="Arial"/>
          <w:color w:val="2D3B45"/>
          <w:lang w:eastAsia="en-US"/>
        </w:rPr>
        <w:t>By the end of the semester, students should be able to:</w:t>
      </w:r>
    </w:p>
    <w:p w14:paraId="5A1A1B84" w14:textId="093C4E78" w:rsidR="0045285F" w:rsidRPr="0045285F" w:rsidRDefault="0045285F" w:rsidP="0045285F">
      <w:pPr>
        <w:shd w:val="clear" w:color="auto" w:fill="FFFFFF"/>
        <w:spacing w:before="180" w:after="180"/>
        <w:rPr>
          <w:rFonts w:ascii="Arial" w:eastAsia="Times New Roman" w:hAnsi="Arial" w:cs="Arial"/>
          <w:color w:val="2D3B45"/>
          <w:lang w:eastAsia="en-US"/>
        </w:rPr>
      </w:pPr>
      <w:r w:rsidRPr="0045285F">
        <w:rPr>
          <w:rFonts w:ascii="Arial" w:eastAsia="Times New Roman" w:hAnsi="Arial" w:cs="Arial"/>
          <w:color w:val="2D3B45"/>
          <w:lang w:eastAsia="en-US"/>
        </w:rPr>
        <w:t>Rhetorical Reading</w:t>
      </w:r>
    </w:p>
    <w:p w14:paraId="369E7224" w14:textId="77777777" w:rsidR="0045285F" w:rsidRPr="0045285F" w:rsidRDefault="0045285F" w:rsidP="0045285F">
      <w:pPr>
        <w:numPr>
          <w:ilvl w:val="0"/>
          <w:numId w:val="5"/>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Read critically in multiple and nonacademic genres.</w:t>
      </w:r>
    </w:p>
    <w:p w14:paraId="778DAB16" w14:textId="77777777" w:rsidR="0045285F" w:rsidRPr="0045285F" w:rsidRDefault="0045285F" w:rsidP="0045285F">
      <w:pPr>
        <w:numPr>
          <w:ilvl w:val="0"/>
          <w:numId w:val="5"/>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Investigate and interrogate complex, academic texts. </w:t>
      </w:r>
    </w:p>
    <w:p w14:paraId="10E96D4C" w14:textId="77777777" w:rsidR="0045285F" w:rsidRPr="0045285F" w:rsidRDefault="0045285F" w:rsidP="0045285F">
      <w:pPr>
        <w:numPr>
          <w:ilvl w:val="0"/>
          <w:numId w:val="5"/>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Summarize texts in ways that demonstrate confidence with the reading material.</w:t>
      </w:r>
    </w:p>
    <w:p w14:paraId="6612AB4A" w14:textId="77777777" w:rsidR="0045285F" w:rsidRPr="0045285F" w:rsidRDefault="0045285F" w:rsidP="0045285F">
      <w:pPr>
        <w:numPr>
          <w:ilvl w:val="0"/>
          <w:numId w:val="5"/>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Consider the exigency of the texts they read and write.</w:t>
      </w:r>
    </w:p>
    <w:p w14:paraId="754215F0" w14:textId="77777777" w:rsidR="0045285F" w:rsidRPr="0045285F" w:rsidRDefault="0045285F" w:rsidP="0045285F">
      <w:pPr>
        <w:numPr>
          <w:ilvl w:val="0"/>
          <w:numId w:val="5"/>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Use annotation tools and skills.</w:t>
      </w:r>
    </w:p>
    <w:p w14:paraId="03509326" w14:textId="77777777" w:rsidR="0045285F" w:rsidRPr="0045285F" w:rsidRDefault="0045285F" w:rsidP="0045285F">
      <w:pPr>
        <w:shd w:val="clear" w:color="auto" w:fill="FFFFFF"/>
        <w:spacing w:before="180" w:after="180"/>
        <w:rPr>
          <w:rFonts w:ascii="Arial" w:eastAsia="Times New Roman" w:hAnsi="Arial" w:cs="Arial"/>
          <w:color w:val="2D3B45"/>
          <w:lang w:eastAsia="en-US"/>
        </w:rPr>
      </w:pPr>
      <w:r w:rsidRPr="0045285F">
        <w:rPr>
          <w:rFonts w:ascii="Arial" w:eastAsia="Times New Roman" w:hAnsi="Arial" w:cs="Arial"/>
          <w:color w:val="2D3B45"/>
          <w:lang w:eastAsia="en-US"/>
        </w:rPr>
        <w:t>Research Methods </w:t>
      </w:r>
    </w:p>
    <w:p w14:paraId="4529CF21" w14:textId="77777777" w:rsidR="0045285F" w:rsidRPr="0045285F" w:rsidRDefault="0045285F" w:rsidP="0045285F">
      <w:pPr>
        <w:numPr>
          <w:ilvl w:val="0"/>
          <w:numId w:val="6"/>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Employ research and language methods used in home and community. </w:t>
      </w:r>
    </w:p>
    <w:p w14:paraId="6FFBF2EA" w14:textId="77777777" w:rsidR="0045285F" w:rsidRPr="0045285F" w:rsidRDefault="0045285F" w:rsidP="0045285F">
      <w:pPr>
        <w:numPr>
          <w:ilvl w:val="0"/>
          <w:numId w:val="6"/>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Demonstrate a good application of primary or field research methods. </w:t>
      </w:r>
    </w:p>
    <w:p w14:paraId="2FA2E841" w14:textId="77777777" w:rsidR="0045285F" w:rsidRPr="0045285F" w:rsidRDefault="0045285F" w:rsidP="0045285F">
      <w:pPr>
        <w:numPr>
          <w:ilvl w:val="0"/>
          <w:numId w:val="6"/>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Use secondary research tools such as databases to find sources in student writing.</w:t>
      </w:r>
    </w:p>
    <w:p w14:paraId="17B4D929" w14:textId="77777777" w:rsidR="0045285F" w:rsidRPr="0045285F" w:rsidRDefault="0045285F" w:rsidP="0045285F">
      <w:pPr>
        <w:numPr>
          <w:ilvl w:val="0"/>
          <w:numId w:val="6"/>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Use databases to find reliable, solid sources.</w:t>
      </w:r>
    </w:p>
    <w:p w14:paraId="6F683079" w14:textId="77777777" w:rsidR="003A3AA2" w:rsidRPr="006E37B3" w:rsidRDefault="003A3AA2" w:rsidP="0045285F">
      <w:pPr>
        <w:shd w:val="clear" w:color="auto" w:fill="FFFFFF"/>
        <w:spacing w:before="180" w:after="180"/>
        <w:rPr>
          <w:rFonts w:ascii="Arial" w:eastAsia="Times New Roman" w:hAnsi="Arial" w:cs="Arial"/>
          <w:color w:val="2D3B45"/>
          <w:lang w:eastAsia="en-US"/>
        </w:rPr>
      </w:pPr>
    </w:p>
    <w:p w14:paraId="0FFBC1AE" w14:textId="47B7C0B1" w:rsidR="0045285F" w:rsidRPr="0045285F" w:rsidRDefault="0045285F" w:rsidP="0045285F">
      <w:pPr>
        <w:shd w:val="clear" w:color="auto" w:fill="FFFFFF"/>
        <w:spacing w:before="180" w:after="180"/>
        <w:rPr>
          <w:rFonts w:ascii="Arial" w:eastAsia="Times New Roman" w:hAnsi="Arial" w:cs="Arial"/>
          <w:color w:val="2D3B45"/>
          <w:lang w:eastAsia="en-US"/>
        </w:rPr>
      </w:pPr>
      <w:r w:rsidRPr="0045285F">
        <w:rPr>
          <w:rFonts w:ascii="Arial" w:eastAsia="Times New Roman" w:hAnsi="Arial" w:cs="Arial"/>
          <w:color w:val="2D3B45"/>
          <w:lang w:eastAsia="en-US"/>
        </w:rPr>
        <w:lastRenderedPageBreak/>
        <w:t>Source Use &amp; Synthesis  </w:t>
      </w:r>
    </w:p>
    <w:p w14:paraId="4841E423"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Understand and utilize summary, paraphrase, and quotation.</w:t>
      </w:r>
    </w:p>
    <w:p w14:paraId="22D9E7D6"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Contextualize quotations sufficiently. </w:t>
      </w:r>
    </w:p>
    <w:p w14:paraId="1C9FBD68"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Select sources that reflect knowledge of an interaction with a number of academic genres.</w:t>
      </w:r>
    </w:p>
    <w:p w14:paraId="37320F41"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Evaluate and vet sources used in the text, whether academic or non-academic.</w:t>
      </w:r>
    </w:p>
    <w:p w14:paraId="16800D9A"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Use sources that are suitable for the writing context and assignment.</w:t>
      </w:r>
    </w:p>
    <w:p w14:paraId="49969061"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Use in-text citation and references appropriately.</w:t>
      </w:r>
    </w:p>
    <w:p w14:paraId="302DC55C" w14:textId="77777777" w:rsidR="0045285F" w:rsidRPr="0045285F" w:rsidRDefault="0045285F" w:rsidP="0045285F">
      <w:pPr>
        <w:numPr>
          <w:ilvl w:val="0"/>
          <w:numId w:val="7"/>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Interpreted and manage data from primary and secondary sources. </w:t>
      </w:r>
    </w:p>
    <w:p w14:paraId="66F93861" w14:textId="77777777" w:rsidR="0045285F" w:rsidRPr="0045285F" w:rsidRDefault="0045285F" w:rsidP="0045285F">
      <w:pPr>
        <w:shd w:val="clear" w:color="auto" w:fill="FFFFFF"/>
        <w:spacing w:before="180" w:after="180"/>
        <w:rPr>
          <w:rFonts w:ascii="Arial" w:eastAsia="Times New Roman" w:hAnsi="Arial" w:cs="Arial"/>
          <w:color w:val="2D3B45"/>
          <w:lang w:eastAsia="en-US"/>
        </w:rPr>
      </w:pPr>
      <w:r w:rsidRPr="0045285F">
        <w:rPr>
          <w:rFonts w:ascii="Arial" w:eastAsia="Times New Roman" w:hAnsi="Arial" w:cs="Arial"/>
          <w:color w:val="2D3B45"/>
          <w:lang w:eastAsia="en-US"/>
        </w:rPr>
        <w:t>Academic Conventions  </w:t>
      </w:r>
    </w:p>
    <w:p w14:paraId="01F4D8E7" w14:textId="77777777" w:rsidR="0045285F" w:rsidRPr="0045285F" w:rsidRDefault="0045285F" w:rsidP="0045285F">
      <w:pPr>
        <w:numPr>
          <w:ilvl w:val="0"/>
          <w:numId w:val="8"/>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Situate writing in academic conversation.</w:t>
      </w:r>
    </w:p>
    <w:p w14:paraId="2931CC78" w14:textId="77777777" w:rsidR="0045285F" w:rsidRPr="0045285F" w:rsidRDefault="0045285F" w:rsidP="0045285F">
      <w:pPr>
        <w:numPr>
          <w:ilvl w:val="0"/>
          <w:numId w:val="8"/>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Include clear and fluid structure and cohesion from one paragraph to the next.</w:t>
      </w:r>
    </w:p>
    <w:p w14:paraId="767DD40F" w14:textId="77777777" w:rsidR="0045285F" w:rsidRPr="0045285F" w:rsidRDefault="0045285F" w:rsidP="0045285F">
      <w:pPr>
        <w:numPr>
          <w:ilvl w:val="0"/>
          <w:numId w:val="8"/>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Demonstrate flexibility with academic genres.</w:t>
      </w:r>
    </w:p>
    <w:p w14:paraId="543D4AB2" w14:textId="77777777" w:rsidR="0045285F" w:rsidRPr="0045285F" w:rsidRDefault="0045285F" w:rsidP="0045285F">
      <w:pPr>
        <w:numPr>
          <w:ilvl w:val="0"/>
          <w:numId w:val="8"/>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Understand knowledge of genre as rhetorical, that is, responding to particular uses, contexts, and social groups.</w:t>
      </w:r>
    </w:p>
    <w:p w14:paraId="4E676342" w14:textId="77777777" w:rsidR="0045285F" w:rsidRPr="0045285F" w:rsidRDefault="0045285F" w:rsidP="0045285F">
      <w:pPr>
        <w:numPr>
          <w:ilvl w:val="0"/>
          <w:numId w:val="8"/>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Write with an awareness of the audience and their needs.</w:t>
      </w:r>
    </w:p>
    <w:p w14:paraId="6F57B796" w14:textId="77777777" w:rsidR="0045285F" w:rsidRPr="0045285F" w:rsidRDefault="0045285F" w:rsidP="0045285F">
      <w:pPr>
        <w:numPr>
          <w:ilvl w:val="0"/>
          <w:numId w:val="8"/>
        </w:numPr>
        <w:shd w:val="clear" w:color="auto" w:fill="FFFFFF"/>
        <w:spacing w:before="100" w:beforeAutospacing="1" w:after="100" w:afterAutospacing="1"/>
        <w:ind w:left="1095"/>
        <w:rPr>
          <w:rFonts w:ascii="Arial" w:eastAsia="Times New Roman" w:hAnsi="Arial" w:cs="Arial"/>
          <w:color w:val="2D3B45"/>
          <w:lang w:eastAsia="en-US"/>
        </w:rPr>
      </w:pPr>
      <w:r w:rsidRPr="0045285F">
        <w:rPr>
          <w:rFonts w:ascii="Arial" w:eastAsia="Times New Roman" w:hAnsi="Arial" w:cs="Arial"/>
          <w:color w:val="2D3B45"/>
          <w:lang w:eastAsia="en-US"/>
        </w:rPr>
        <w:t>Utilize brainstorming/invention, outlining, drafting, and revising.</w:t>
      </w:r>
    </w:p>
    <w:p w14:paraId="7166F40F" w14:textId="7FD1A8CB" w:rsidR="0045285F" w:rsidRPr="006E37B3" w:rsidRDefault="0045285F" w:rsidP="008F024C">
      <w:pPr>
        <w:rPr>
          <w:rFonts w:ascii="Arial" w:hAnsi="Arial" w:cs="Arial"/>
        </w:rPr>
      </w:pPr>
    </w:p>
    <w:p w14:paraId="17F470F2" w14:textId="18C9CD22" w:rsidR="003A3AA2" w:rsidRPr="006E37B3" w:rsidRDefault="006C77AD" w:rsidP="008F024C">
      <w:pPr>
        <w:pStyle w:val="NoSpacing"/>
        <w:rPr>
          <w:rFonts w:ascii="Arial" w:hAnsi="Arial" w:cs="Arial"/>
          <w:b/>
          <w:sz w:val="24"/>
          <w:szCs w:val="24"/>
          <w:u w:val="single"/>
        </w:rPr>
      </w:pPr>
      <w:r w:rsidRPr="006E37B3">
        <w:rPr>
          <w:rFonts w:ascii="Arial" w:hAnsi="Arial" w:cs="Arial"/>
          <w:b/>
          <w:sz w:val="24"/>
          <w:szCs w:val="24"/>
          <w:u w:val="single"/>
        </w:rPr>
        <w:t>Course Requirements</w:t>
      </w:r>
      <w:r w:rsidR="00BA2803" w:rsidRPr="006E37B3">
        <w:rPr>
          <w:rFonts w:ascii="Arial" w:hAnsi="Arial" w:cs="Arial"/>
          <w:b/>
          <w:sz w:val="24"/>
          <w:szCs w:val="24"/>
          <w:u w:val="single"/>
        </w:rPr>
        <w:t xml:space="preserve"> (1,000 point possible)</w:t>
      </w:r>
    </w:p>
    <w:p w14:paraId="10CF4907" w14:textId="7B314371" w:rsidR="00BA2803" w:rsidRPr="006E37B3" w:rsidRDefault="00BA2803" w:rsidP="008F024C">
      <w:pPr>
        <w:pStyle w:val="NoSpacing"/>
        <w:rPr>
          <w:rFonts w:ascii="Arial" w:hAnsi="Arial" w:cs="Arial"/>
          <w:b/>
          <w:sz w:val="24"/>
          <w:szCs w:val="24"/>
          <w:u w:val="single"/>
        </w:rPr>
      </w:pPr>
    </w:p>
    <w:p w14:paraId="1D5E53F0" w14:textId="470D993F" w:rsidR="00BA2803" w:rsidRPr="006E37B3" w:rsidRDefault="00BA2803" w:rsidP="008F024C">
      <w:pPr>
        <w:pStyle w:val="NoSpacing"/>
        <w:rPr>
          <w:rFonts w:ascii="Arial" w:hAnsi="Arial" w:cs="Arial"/>
          <w:bCs/>
          <w:sz w:val="24"/>
          <w:szCs w:val="24"/>
        </w:rPr>
      </w:pPr>
      <w:r w:rsidRPr="006E37B3">
        <w:rPr>
          <w:rFonts w:ascii="Arial" w:hAnsi="Arial" w:cs="Arial"/>
          <w:bCs/>
          <w:sz w:val="24"/>
          <w:szCs w:val="24"/>
          <w:highlight w:val="yellow"/>
        </w:rPr>
        <w:t>750 points</w:t>
      </w:r>
      <w:r w:rsidRPr="006E37B3">
        <w:rPr>
          <w:rFonts w:ascii="Arial" w:hAnsi="Arial" w:cs="Arial"/>
          <w:bCs/>
          <w:sz w:val="24"/>
          <w:szCs w:val="24"/>
        </w:rPr>
        <w:t xml:space="preserve"> for reading responses, writing reflection, minor assignments (</w:t>
      </w:r>
      <w:proofErr w:type="gramStart"/>
      <w:r w:rsidRPr="006E37B3">
        <w:rPr>
          <w:rFonts w:ascii="Arial" w:hAnsi="Arial" w:cs="Arial"/>
          <w:bCs/>
          <w:sz w:val="24"/>
          <w:szCs w:val="24"/>
        </w:rPr>
        <w:t>e.g.</w:t>
      </w:r>
      <w:proofErr w:type="gramEnd"/>
      <w:r w:rsidRPr="006E37B3">
        <w:rPr>
          <w:rFonts w:ascii="Arial" w:hAnsi="Arial" w:cs="Arial"/>
          <w:bCs/>
          <w:sz w:val="24"/>
          <w:szCs w:val="24"/>
        </w:rPr>
        <w:t xml:space="preserve"> rhetorical analysis), rough drafts, process-oriented assignments (e.g., </w:t>
      </w:r>
      <w:r w:rsidR="00571AD8" w:rsidRPr="006E37B3">
        <w:rPr>
          <w:rFonts w:ascii="Arial" w:hAnsi="Arial" w:cs="Arial"/>
          <w:bCs/>
          <w:sz w:val="24"/>
          <w:szCs w:val="24"/>
        </w:rPr>
        <w:t xml:space="preserve">outline, </w:t>
      </w:r>
      <w:r w:rsidRPr="006E37B3">
        <w:rPr>
          <w:rFonts w:ascii="Arial" w:hAnsi="Arial" w:cs="Arial"/>
          <w:bCs/>
          <w:sz w:val="24"/>
          <w:szCs w:val="24"/>
        </w:rPr>
        <w:t>first paragraph</w:t>
      </w:r>
      <w:r w:rsidR="00571AD8" w:rsidRPr="006E37B3">
        <w:rPr>
          <w:rFonts w:ascii="Arial" w:hAnsi="Arial" w:cs="Arial"/>
          <w:bCs/>
          <w:sz w:val="24"/>
          <w:szCs w:val="24"/>
        </w:rPr>
        <w:t>, and past/present perspective</w:t>
      </w:r>
      <w:r w:rsidRPr="006E37B3">
        <w:rPr>
          <w:rFonts w:ascii="Arial" w:hAnsi="Arial" w:cs="Arial"/>
          <w:bCs/>
          <w:sz w:val="24"/>
          <w:szCs w:val="24"/>
        </w:rPr>
        <w:t xml:space="preserve"> assignment</w:t>
      </w:r>
      <w:r w:rsidR="00571AD8" w:rsidRPr="006E37B3">
        <w:rPr>
          <w:rFonts w:ascii="Arial" w:hAnsi="Arial" w:cs="Arial"/>
          <w:bCs/>
          <w:sz w:val="24"/>
          <w:szCs w:val="24"/>
        </w:rPr>
        <w:t>s</w:t>
      </w:r>
      <w:r w:rsidRPr="006E37B3">
        <w:rPr>
          <w:rFonts w:ascii="Arial" w:hAnsi="Arial" w:cs="Arial"/>
          <w:bCs/>
          <w:sz w:val="24"/>
          <w:szCs w:val="24"/>
        </w:rPr>
        <w:t xml:space="preserve">), two major essays (including the Remembered Event essay and the Justifying an Evaluation essay), and a self-assessment/portfolio essay. Note: Students can find all of these assignments, their descriptions, and </w:t>
      </w:r>
      <w:r w:rsidR="005F1BD7" w:rsidRPr="006E37B3">
        <w:rPr>
          <w:rFonts w:ascii="Arial" w:hAnsi="Arial" w:cs="Arial"/>
          <w:bCs/>
          <w:sz w:val="24"/>
          <w:szCs w:val="24"/>
        </w:rPr>
        <w:t xml:space="preserve">specific </w:t>
      </w:r>
      <w:r w:rsidRPr="006E37B3">
        <w:rPr>
          <w:rFonts w:ascii="Arial" w:hAnsi="Arial" w:cs="Arial"/>
          <w:bCs/>
          <w:sz w:val="24"/>
          <w:szCs w:val="24"/>
        </w:rPr>
        <w:t>point value on Canvas.</w:t>
      </w:r>
      <w:r w:rsidR="005F1BD7" w:rsidRPr="006E37B3">
        <w:rPr>
          <w:rFonts w:ascii="Arial" w:hAnsi="Arial" w:cs="Arial"/>
          <w:bCs/>
          <w:sz w:val="24"/>
          <w:szCs w:val="24"/>
        </w:rPr>
        <w:t xml:space="preserve">  Point value of major assignments is as follows:</w:t>
      </w:r>
    </w:p>
    <w:p w14:paraId="6FBCD4DC" w14:textId="3A3EE6FF" w:rsidR="005F1BD7" w:rsidRPr="006E37B3" w:rsidRDefault="005F1BD7" w:rsidP="008F024C">
      <w:pPr>
        <w:pStyle w:val="NoSpacing"/>
        <w:rPr>
          <w:rFonts w:ascii="Arial" w:hAnsi="Arial" w:cs="Arial"/>
          <w:bCs/>
          <w:sz w:val="24"/>
          <w:szCs w:val="24"/>
        </w:rPr>
      </w:pPr>
    </w:p>
    <w:p w14:paraId="1A308DD8" w14:textId="58C4DD3F" w:rsidR="005F1BD7" w:rsidRPr="006E37B3" w:rsidRDefault="00D34365" w:rsidP="00D34365">
      <w:pPr>
        <w:pStyle w:val="NoSpacing"/>
        <w:numPr>
          <w:ilvl w:val="0"/>
          <w:numId w:val="9"/>
        </w:numPr>
        <w:rPr>
          <w:rFonts w:ascii="Arial" w:hAnsi="Arial" w:cs="Arial"/>
          <w:bCs/>
          <w:sz w:val="24"/>
          <w:szCs w:val="24"/>
        </w:rPr>
      </w:pPr>
      <w:r w:rsidRPr="006E37B3">
        <w:rPr>
          <w:rFonts w:ascii="Arial" w:hAnsi="Arial" w:cs="Arial"/>
          <w:bCs/>
          <w:sz w:val="24"/>
          <w:szCs w:val="24"/>
        </w:rPr>
        <w:t>Remembered Event Essay (150 points).</w:t>
      </w:r>
    </w:p>
    <w:p w14:paraId="51CF2117" w14:textId="34B682CE" w:rsidR="00D34365" w:rsidRPr="006E37B3" w:rsidRDefault="00D34365" w:rsidP="00D34365">
      <w:pPr>
        <w:pStyle w:val="NoSpacing"/>
        <w:numPr>
          <w:ilvl w:val="0"/>
          <w:numId w:val="9"/>
        </w:numPr>
        <w:rPr>
          <w:rFonts w:ascii="Arial" w:hAnsi="Arial" w:cs="Arial"/>
          <w:bCs/>
          <w:sz w:val="24"/>
          <w:szCs w:val="24"/>
        </w:rPr>
      </w:pPr>
      <w:r w:rsidRPr="006E37B3">
        <w:rPr>
          <w:rFonts w:ascii="Arial" w:hAnsi="Arial" w:cs="Arial"/>
          <w:bCs/>
          <w:sz w:val="24"/>
          <w:szCs w:val="24"/>
        </w:rPr>
        <w:t>Justifying an Evaluation Essay (200 points).</w:t>
      </w:r>
    </w:p>
    <w:p w14:paraId="406B2C89" w14:textId="4C535A28" w:rsidR="00D34365" w:rsidRPr="006E37B3" w:rsidRDefault="00D34365" w:rsidP="00D34365">
      <w:pPr>
        <w:pStyle w:val="NoSpacing"/>
        <w:numPr>
          <w:ilvl w:val="0"/>
          <w:numId w:val="9"/>
        </w:numPr>
        <w:rPr>
          <w:rFonts w:ascii="Arial" w:hAnsi="Arial" w:cs="Arial"/>
          <w:bCs/>
          <w:sz w:val="24"/>
          <w:szCs w:val="24"/>
        </w:rPr>
      </w:pPr>
      <w:r w:rsidRPr="006E37B3">
        <w:rPr>
          <w:rFonts w:ascii="Arial" w:hAnsi="Arial" w:cs="Arial"/>
          <w:bCs/>
          <w:sz w:val="24"/>
          <w:szCs w:val="24"/>
        </w:rPr>
        <w:t>Self-Assessment/Portfolio Assignment (200 points).</w:t>
      </w:r>
    </w:p>
    <w:p w14:paraId="54B994AE" w14:textId="77777777" w:rsidR="00BA2803" w:rsidRPr="006E37B3" w:rsidRDefault="00BA2803" w:rsidP="008F024C">
      <w:pPr>
        <w:pStyle w:val="NoSpacing"/>
        <w:rPr>
          <w:rFonts w:ascii="Arial" w:hAnsi="Arial" w:cs="Arial"/>
          <w:bCs/>
          <w:sz w:val="24"/>
          <w:szCs w:val="24"/>
        </w:rPr>
      </w:pPr>
    </w:p>
    <w:p w14:paraId="15A17F36" w14:textId="1A135E74" w:rsidR="003A3AA2" w:rsidRDefault="00BA2803" w:rsidP="008F024C">
      <w:pPr>
        <w:pStyle w:val="NoSpacing"/>
        <w:rPr>
          <w:rFonts w:ascii="Arial" w:hAnsi="Arial" w:cs="Arial"/>
          <w:bCs/>
          <w:sz w:val="24"/>
          <w:szCs w:val="24"/>
        </w:rPr>
      </w:pPr>
      <w:r w:rsidRPr="006E37B3">
        <w:rPr>
          <w:rFonts w:ascii="Arial" w:hAnsi="Arial" w:cs="Arial"/>
          <w:bCs/>
          <w:sz w:val="24"/>
          <w:szCs w:val="24"/>
          <w:highlight w:val="yellow"/>
        </w:rPr>
        <w:t>250 points</w:t>
      </w:r>
      <w:r w:rsidRPr="006E37B3">
        <w:rPr>
          <w:rFonts w:ascii="Arial" w:hAnsi="Arial" w:cs="Arial"/>
          <w:bCs/>
          <w:sz w:val="24"/>
          <w:szCs w:val="24"/>
        </w:rPr>
        <w:t xml:space="preserve"> for participation: 100 points for peer response, 50 points for small group work, and 100 points for full class discussion.</w:t>
      </w:r>
    </w:p>
    <w:p w14:paraId="741B3552" w14:textId="52D978EF" w:rsidR="00E15FBB" w:rsidRDefault="00E15FBB" w:rsidP="008F024C">
      <w:pPr>
        <w:pStyle w:val="NoSpacing"/>
        <w:rPr>
          <w:rFonts w:ascii="Arial" w:hAnsi="Arial" w:cs="Arial"/>
          <w:bCs/>
          <w:sz w:val="24"/>
          <w:szCs w:val="24"/>
        </w:rPr>
      </w:pPr>
    </w:p>
    <w:p w14:paraId="577E4465" w14:textId="77777777" w:rsidR="00E15FBB" w:rsidRPr="00E15FBB" w:rsidRDefault="00E15FBB" w:rsidP="00E15FBB">
      <w:pPr>
        <w:rPr>
          <w:rFonts w:ascii="Arial" w:hAnsi="Arial" w:cs="Arial"/>
          <w:b/>
          <w:bCs/>
          <w:u w:val="single"/>
        </w:rPr>
      </w:pPr>
      <w:r w:rsidRPr="00E15FBB">
        <w:rPr>
          <w:rFonts w:ascii="Arial" w:hAnsi="Arial" w:cs="Arial"/>
          <w:b/>
          <w:bCs/>
          <w:u w:val="single"/>
        </w:rPr>
        <w:t>Inappropriate Use of Technology</w:t>
      </w:r>
    </w:p>
    <w:p w14:paraId="1D0F69F7" w14:textId="77777777" w:rsidR="00E15FBB" w:rsidRDefault="00E15FBB" w:rsidP="00E15FBB">
      <w:pPr>
        <w:pStyle w:val="NormalWeb"/>
        <w:spacing w:line="300" w:lineRule="atLeast"/>
        <w:rPr>
          <w:rFonts w:ascii="Arial" w:hAnsi="Arial" w:cs="Arial"/>
        </w:rPr>
      </w:pPr>
      <w:r w:rsidRPr="00E15FBB">
        <w:rPr>
          <w:rFonts w:ascii="Arial" w:hAnsi="Arial" w:cs="Arial"/>
        </w:rPr>
        <w:t>Using technology in the classroom can be incredibly beneficial, but using it inappropriately, such as texting, browsing social media, or playing games during lessons, can distract not only you but also your classmates. This behavior disrupts the learning environment and can lead to missing important information.  If I sense that this is becoming a problem, I reserve the right to prohibit technology in the classroom.</w:t>
      </w:r>
    </w:p>
    <w:p w14:paraId="3E1B2E9F" w14:textId="3D19AD05" w:rsidR="00147366" w:rsidRPr="00E15FBB" w:rsidRDefault="00147366" w:rsidP="00E15FBB">
      <w:pPr>
        <w:pStyle w:val="NormalWeb"/>
        <w:spacing w:line="300" w:lineRule="atLeast"/>
        <w:rPr>
          <w:rFonts w:ascii="Arial" w:hAnsi="Arial" w:cs="Arial"/>
        </w:rPr>
      </w:pPr>
      <w:r w:rsidRPr="006E37B3">
        <w:rPr>
          <w:rFonts w:ascii="Arial" w:hAnsi="Arial" w:cs="Arial"/>
          <w:b/>
          <w:u w:val="single"/>
        </w:rPr>
        <w:lastRenderedPageBreak/>
        <w:t>Revision Policy</w:t>
      </w:r>
    </w:p>
    <w:p w14:paraId="6242987D" w14:textId="2FE0CB87" w:rsidR="00147366" w:rsidRPr="006E37B3" w:rsidRDefault="00147366" w:rsidP="008F024C">
      <w:pPr>
        <w:pStyle w:val="NoSpacing"/>
        <w:rPr>
          <w:rFonts w:ascii="Arial" w:hAnsi="Arial" w:cs="Arial"/>
          <w:b/>
          <w:sz w:val="24"/>
          <w:szCs w:val="24"/>
          <w:u w:val="single"/>
        </w:rPr>
      </w:pPr>
    </w:p>
    <w:p w14:paraId="21BF9688" w14:textId="77777777" w:rsidR="006E37B3" w:rsidRPr="006E37B3" w:rsidRDefault="009662E6" w:rsidP="008F024C">
      <w:pPr>
        <w:pStyle w:val="NoSpacing"/>
        <w:rPr>
          <w:rFonts w:ascii="Arial" w:hAnsi="Arial" w:cs="Arial"/>
          <w:bCs/>
          <w:sz w:val="24"/>
          <w:szCs w:val="24"/>
        </w:rPr>
      </w:pPr>
      <w:r w:rsidRPr="006E37B3">
        <w:rPr>
          <w:rFonts w:ascii="Arial" w:hAnsi="Arial" w:cs="Arial"/>
          <w:bCs/>
          <w:sz w:val="24"/>
          <w:szCs w:val="24"/>
        </w:rPr>
        <w:t xml:space="preserve">Revision is an important part of the writing process. You earn the option (not the requirement) to revise as long as 1) you submit a full-length rough draft by the deadline, and 2) complete the peer response by the deadline.  The Remembered Event and </w:t>
      </w:r>
      <w:proofErr w:type="spellStart"/>
      <w:r w:rsidRPr="006E37B3">
        <w:rPr>
          <w:rFonts w:ascii="Arial" w:hAnsi="Arial" w:cs="Arial"/>
          <w:bCs/>
          <w:sz w:val="24"/>
          <w:szCs w:val="24"/>
        </w:rPr>
        <w:t>Justfying</w:t>
      </w:r>
      <w:proofErr w:type="spellEnd"/>
      <w:r w:rsidRPr="006E37B3">
        <w:rPr>
          <w:rFonts w:ascii="Arial" w:hAnsi="Arial" w:cs="Arial"/>
          <w:bCs/>
          <w:sz w:val="24"/>
          <w:szCs w:val="24"/>
        </w:rPr>
        <w:t xml:space="preserve"> an Evaluation are </w:t>
      </w:r>
      <w:proofErr w:type="spellStart"/>
      <w:r w:rsidRPr="006E37B3">
        <w:rPr>
          <w:rFonts w:ascii="Arial" w:hAnsi="Arial" w:cs="Arial"/>
          <w:bCs/>
          <w:sz w:val="24"/>
          <w:szCs w:val="24"/>
        </w:rPr>
        <w:t>elible</w:t>
      </w:r>
      <w:proofErr w:type="spellEnd"/>
      <w:r w:rsidRPr="006E37B3">
        <w:rPr>
          <w:rFonts w:ascii="Arial" w:hAnsi="Arial" w:cs="Arial"/>
          <w:bCs/>
          <w:sz w:val="24"/>
          <w:szCs w:val="24"/>
        </w:rPr>
        <w:t xml:space="preserve"> for revision.</w:t>
      </w:r>
    </w:p>
    <w:p w14:paraId="6ABA8AC3" w14:textId="77777777" w:rsidR="006E37B3" w:rsidRDefault="006E37B3" w:rsidP="008F024C">
      <w:pPr>
        <w:pStyle w:val="NoSpacing"/>
        <w:rPr>
          <w:rFonts w:ascii="Arial" w:hAnsi="Arial" w:cs="Arial"/>
          <w:b/>
          <w:sz w:val="24"/>
          <w:szCs w:val="24"/>
          <w:u w:val="single"/>
        </w:rPr>
      </w:pPr>
    </w:p>
    <w:p w14:paraId="4724D607" w14:textId="3E840B84" w:rsidR="008F024C" w:rsidRPr="006E37B3" w:rsidRDefault="008F024C" w:rsidP="008F024C">
      <w:pPr>
        <w:pStyle w:val="NoSpacing"/>
        <w:rPr>
          <w:rFonts w:ascii="Arial" w:hAnsi="Arial" w:cs="Arial"/>
          <w:bCs/>
          <w:sz w:val="24"/>
          <w:szCs w:val="24"/>
        </w:rPr>
      </w:pPr>
      <w:r w:rsidRPr="006E37B3">
        <w:rPr>
          <w:rFonts w:ascii="Arial" w:hAnsi="Arial" w:cs="Arial"/>
          <w:b/>
          <w:sz w:val="24"/>
          <w:szCs w:val="24"/>
          <w:u w:val="single"/>
        </w:rPr>
        <w:t xml:space="preserve">Grading </w:t>
      </w:r>
      <w:r w:rsidR="006C77AD" w:rsidRPr="006E37B3">
        <w:rPr>
          <w:rFonts w:ascii="Arial" w:hAnsi="Arial" w:cs="Arial"/>
          <w:b/>
          <w:sz w:val="24"/>
          <w:szCs w:val="24"/>
          <w:u w:val="single"/>
        </w:rPr>
        <w:t>Scale</w:t>
      </w:r>
    </w:p>
    <w:p w14:paraId="0936088A" w14:textId="5824C7FF" w:rsidR="006574E1" w:rsidRPr="006E37B3" w:rsidRDefault="006574E1" w:rsidP="008F024C">
      <w:pPr>
        <w:pStyle w:val="NoSpacing"/>
        <w:rPr>
          <w:rFonts w:ascii="Arial" w:hAnsi="Arial" w:cs="Arial"/>
          <w:sz w:val="24"/>
          <w:szCs w:val="24"/>
        </w:rPr>
      </w:pPr>
    </w:p>
    <w:p w14:paraId="03016A3B" w14:textId="07E9E369" w:rsidR="00571AD8" w:rsidRPr="006E37B3" w:rsidRDefault="00571AD8" w:rsidP="00571AD8">
      <w:pPr>
        <w:pStyle w:val="NormalWeb"/>
        <w:shd w:val="clear" w:color="auto" w:fill="FFFFFF"/>
        <w:spacing w:before="180" w:beforeAutospacing="0" w:after="180" w:afterAutospacing="0"/>
        <w:rPr>
          <w:rFonts w:ascii="Arial" w:hAnsi="Arial" w:cs="Arial"/>
          <w:color w:val="2D3B45"/>
        </w:rPr>
      </w:pPr>
      <w:bookmarkStart w:id="0" w:name="_Hlk185338607"/>
      <w:r w:rsidRPr="006E37B3">
        <w:rPr>
          <w:rStyle w:val="Strong"/>
          <w:rFonts w:ascii="Arial" w:eastAsiaTheme="majorEastAsia" w:hAnsi="Arial" w:cs="Arial"/>
          <w:color w:val="000000"/>
          <w:shd w:val="clear" w:color="auto" w:fill="BFEDD2"/>
        </w:rPr>
        <w:t>Percentage-to-grade conversion chart for final grades:</w:t>
      </w:r>
    </w:p>
    <w:p w14:paraId="68550DF5"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94-100% = A</w:t>
      </w:r>
    </w:p>
    <w:p w14:paraId="22056D82"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90-93%   = A-</w:t>
      </w:r>
    </w:p>
    <w:p w14:paraId="4546C993"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87-89%   = B+</w:t>
      </w:r>
    </w:p>
    <w:p w14:paraId="47AFF2D4"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83-86%   = B</w:t>
      </w:r>
    </w:p>
    <w:p w14:paraId="44039478"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80-82%   = B-</w:t>
      </w:r>
    </w:p>
    <w:p w14:paraId="5863972F"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77-79%   = C+</w:t>
      </w:r>
    </w:p>
    <w:p w14:paraId="7FABCCDF"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73-76%   = C</w:t>
      </w:r>
    </w:p>
    <w:p w14:paraId="7CDF8F4E"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and so on. . .</w:t>
      </w:r>
    </w:p>
    <w:p w14:paraId="27898CC3"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Note: If you earned a 76.6, 79.6, 83.6, 86.6, 89.6, or a 93.6 I will round up to the next grade.</w:t>
      </w:r>
    </w:p>
    <w:bookmarkEnd w:id="0"/>
    <w:p w14:paraId="74A5F651" w14:textId="1DE773C5" w:rsidR="00BA2803" w:rsidRPr="006E37B3" w:rsidRDefault="00BA2803" w:rsidP="008F024C">
      <w:pPr>
        <w:pStyle w:val="NoSpacing"/>
        <w:rPr>
          <w:rFonts w:ascii="Arial" w:hAnsi="Arial" w:cs="Arial"/>
          <w:sz w:val="24"/>
          <w:szCs w:val="24"/>
        </w:rPr>
      </w:pPr>
    </w:p>
    <w:p w14:paraId="02C7EE4C" w14:textId="5F4E6C40" w:rsidR="006574E1" w:rsidRPr="006E37B3" w:rsidRDefault="00EB4AFB" w:rsidP="008F024C">
      <w:pPr>
        <w:pStyle w:val="NoSpacing"/>
        <w:rPr>
          <w:rFonts w:ascii="Arial" w:hAnsi="Arial" w:cs="Arial"/>
          <w:b/>
          <w:bCs/>
          <w:sz w:val="24"/>
          <w:szCs w:val="24"/>
          <w:u w:val="single"/>
        </w:rPr>
      </w:pPr>
      <w:r w:rsidRPr="006E37B3">
        <w:rPr>
          <w:rFonts w:ascii="Arial" w:hAnsi="Arial" w:cs="Arial"/>
          <w:b/>
          <w:bCs/>
          <w:sz w:val="24"/>
          <w:szCs w:val="24"/>
          <w:u w:val="single"/>
        </w:rPr>
        <w:t>University Policies</w:t>
      </w:r>
    </w:p>
    <w:p w14:paraId="5A803E97" w14:textId="3EFA57B4" w:rsidR="00EB4AFB" w:rsidRPr="006E37B3" w:rsidRDefault="00EB4AFB" w:rsidP="00EB4AFB">
      <w:pPr>
        <w:pStyle w:val="NoSpacing"/>
        <w:rPr>
          <w:rFonts w:ascii="Arial" w:hAnsi="Arial" w:cs="Arial"/>
          <w:sz w:val="24"/>
          <w:szCs w:val="24"/>
        </w:rPr>
      </w:pPr>
    </w:p>
    <w:p w14:paraId="18AB897B" w14:textId="77777777" w:rsidR="00516F51" w:rsidRPr="006E37B3" w:rsidRDefault="00516F51" w:rsidP="00516F51">
      <w:pPr>
        <w:pStyle w:val="Heading2"/>
        <w:spacing w:before="0" w:after="225"/>
        <w:rPr>
          <w:rFonts w:ascii="Arial" w:eastAsia="Times New Roman" w:hAnsi="Arial" w:cs="Arial"/>
          <w:color w:val="372C2C"/>
          <w:sz w:val="24"/>
          <w:szCs w:val="24"/>
          <w:lang w:eastAsia="en-US"/>
        </w:rPr>
      </w:pPr>
      <w:bookmarkStart w:id="1" w:name="_Hlk185338738"/>
      <w:r w:rsidRPr="006E37B3">
        <w:rPr>
          <w:rFonts w:ascii="Arial" w:hAnsi="Arial" w:cs="Arial"/>
          <w:b/>
          <w:bCs/>
          <w:color w:val="372C2C"/>
          <w:sz w:val="24"/>
          <w:szCs w:val="24"/>
        </w:rPr>
        <w:t>Americans With Disabilities Act (ADA)</w:t>
      </w:r>
    </w:p>
    <w:p w14:paraId="07C5E5F7"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The University of Utah seeks to provide equal access to its programs, services, and activities for people with disabilities.</w:t>
      </w:r>
    </w:p>
    <w:p w14:paraId="4E13E3A3"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All written information in this course can be made available in an alternative format with prior notification to the </w:t>
      </w:r>
      <w:hyperlink r:id="rId9" w:history="1">
        <w:r w:rsidRPr="006E37B3">
          <w:rPr>
            <w:rStyle w:val="Hyperlink"/>
            <w:rFonts w:ascii="Arial" w:eastAsiaTheme="majorEastAsia" w:hAnsi="Arial" w:cs="Arial"/>
            <w:color w:val="BE0000"/>
          </w:rPr>
          <w:t>Center for Disability &amp; Access</w:t>
        </w:r>
      </w:hyperlink>
      <w:r w:rsidRPr="006E37B3">
        <w:rPr>
          <w:rFonts w:ascii="Arial" w:hAnsi="Arial" w:cs="Arial"/>
          <w:color w:val="372C2C"/>
        </w:rPr>
        <w:t> (CDA). CDA will work with you and the instructor to make arrangements for accommodations. Prior notice is appreciated. To read the full accommodations policy for the University of Utah, please see Section Q of the </w:t>
      </w:r>
      <w:hyperlink r:id="rId10" w:tgtFrame="_blank" w:history="1">
        <w:r w:rsidRPr="006E37B3">
          <w:rPr>
            <w:rStyle w:val="Hyperlink"/>
            <w:rFonts w:ascii="Arial" w:eastAsiaTheme="majorEastAsia" w:hAnsi="Arial" w:cs="Arial"/>
            <w:color w:val="BE0000"/>
          </w:rPr>
          <w:t>Instruction &amp; Evaluation regulations</w:t>
        </w:r>
      </w:hyperlink>
      <w:r w:rsidRPr="006E37B3">
        <w:rPr>
          <w:rFonts w:ascii="Arial" w:hAnsi="Arial" w:cs="Arial"/>
          <w:color w:val="372C2C"/>
        </w:rPr>
        <w:t>.</w:t>
      </w:r>
    </w:p>
    <w:p w14:paraId="6C10B2D0"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 xml:space="preserve">In compliance with ADA requirements, some students may need to record course content. Any recordings of course content </w:t>
      </w:r>
      <w:proofErr w:type="gramStart"/>
      <w:r w:rsidRPr="006E37B3">
        <w:rPr>
          <w:rFonts w:ascii="Arial" w:hAnsi="Arial" w:cs="Arial"/>
          <w:color w:val="372C2C"/>
        </w:rPr>
        <w:t>are</w:t>
      </w:r>
      <w:proofErr w:type="gramEnd"/>
      <w:r w:rsidRPr="006E37B3">
        <w:rPr>
          <w:rFonts w:ascii="Arial" w:hAnsi="Arial" w:cs="Arial"/>
          <w:color w:val="372C2C"/>
        </w:rPr>
        <w:t xml:space="preserve"> for personal use only, should not be shared, and should never be made publicly available. In addition, recordings must be destroyed at the conclusion of the course.</w:t>
      </w:r>
    </w:p>
    <w:p w14:paraId="57A8C428"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lastRenderedPageBreak/>
        <w:t>If you will need accommodations in this class, or for more information about what support they provide, contact:</w:t>
      </w:r>
    </w:p>
    <w:p w14:paraId="007A1045" w14:textId="77777777" w:rsidR="00516F51" w:rsidRPr="006E37B3" w:rsidRDefault="00516F51" w:rsidP="00516F51">
      <w:pPr>
        <w:pStyle w:val="Heading3"/>
        <w:spacing w:before="0" w:after="225"/>
        <w:rPr>
          <w:rFonts w:ascii="Arial" w:hAnsi="Arial" w:cs="Arial"/>
          <w:color w:val="372C2C"/>
          <w:sz w:val="24"/>
          <w:szCs w:val="24"/>
        </w:rPr>
      </w:pPr>
      <w:r w:rsidRPr="006E37B3">
        <w:rPr>
          <w:rFonts w:ascii="Arial" w:hAnsi="Arial" w:cs="Arial"/>
          <w:b/>
          <w:bCs/>
          <w:color w:val="372C2C"/>
          <w:sz w:val="24"/>
          <w:szCs w:val="24"/>
        </w:rPr>
        <w:t>Center for Disability &amp; Access</w:t>
      </w:r>
    </w:p>
    <w:p w14:paraId="65CEE375"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Style w:val="Emphasis"/>
          <w:rFonts w:ascii="Arial" w:eastAsiaTheme="majorEastAsia" w:hAnsi="Arial" w:cs="Arial"/>
          <w:color w:val="372C2C"/>
        </w:rPr>
        <w:t> </w:t>
      </w:r>
      <w:r w:rsidRPr="006E37B3">
        <w:rPr>
          <w:rFonts w:ascii="Arial" w:hAnsi="Arial" w:cs="Arial"/>
          <w:color w:val="372C2C"/>
        </w:rPr>
        <w:t> 801-581-5020</w:t>
      </w:r>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w:t>
      </w:r>
      <w:hyperlink r:id="rId11" w:tgtFrame="_blank" w:history="1">
        <w:r w:rsidRPr="006E37B3">
          <w:rPr>
            <w:rStyle w:val="Hyperlink"/>
            <w:rFonts w:ascii="Arial" w:eastAsiaTheme="majorEastAsia" w:hAnsi="Arial" w:cs="Arial"/>
            <w:color w:val="BE0000"/>
          </w:rPr>
          <w:t>disability.utah.edu</w:t>
        </w:r>
      </w:hyperlink>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65 Student Services Building</w:t>
      </w:r>
      <w:r w:rsidRPr="006E37B3">
        <w:rPr>
          <w:rFonts w:ascii="Arial" w:hAnsi="Arial" w:cs="Arial"/>
          <w:color w:val="372C2C"/>
        </w:rPr>
        <w:br/>
        <w:t>  201 S 1460 E</w:t>
      </w:r>
      <w:r w:rsidRPr="006E37B3">
        <w:rPr>
          <w:rFonts w:ascii="Arial" w:hAnsi="Arial" w:cs="Arial"/>
          <w:color w:val="372C2C"/>
        </w:rPr>
        <w:br/>
        <w:t>  Salt Lake City, UT 84112</w:t>
      </w:r>
    </w:p>
    <w:p w14:paraId="4CF8E8C7" w14:textId="77777777" w:rsidR="00516F51" w:rsidRPr="006E37B3" w:rsidRDefault="00181D18" w:rsidP="00516F51">
      <w:pPr>
        <w:spacing w:before="240" w:after="240"/>
        <w:rPr>
          <w:rFonts w:ascii="Arial" w:hAnsi="Arial" w:cs="Arial"/>
        </w:rPr>
      </w:pPr>
      <w:r>
        <w:rPr>
          <w:rFonts w:ascii="Arial" w:hAnsi="Arial" w:cs="Arial"/>
        </w:rPr>
        <w:pict w14:anchorId="0F518229">
          <v:rect id="_x0000_i1025" style="width:0;height:.75pt" o:hralign="center" o:hrstd="t" o:hrnoshade="t" o:hr="t" fillcolor="#372c2c" stroked="f"/>
        </w:pict>
      </w:r>
    </w:p>
    <w:p w14:paraId="04070778" w14:textId="77777777" w:rsidR="00516F51" w:rsidRPr="006E37B3" w:rsidRDefault="00516F51" w:rsidP="00516F51">
      <w:pPr>
        <w:pStyle w:val="Heading2"/>
        <w:spacing w:before="0" w:after="225"/>
        <w:rPr>
          <w:rFonts w:ascii="Arial" w:hAnsi="Arial" w:cs="Arial"/>
          <w:color w:val="372C2C"/>
          <w:sz w:val="24"/>
          <w:szCs w:val="24"/>
        </w:rPr>
      </w:pPr>
      <w:r w:rsidRPr="006E37B3">
        <w:rPr>
          <w:rFonts w:ascii="Arial" w:hAnsi="Arial" w:cs="Arial"/>
          <w:b/>
          <w:bCs/>
          <w:color w:val="372C2C"/>
          <w:sz w:val="24"/>
          <w:szCs w:val="24"/>
        </w:rPr>
        <w:t>Safety at the U</w:t>
      </w:r>
    </w:p>
    <w:p w14:paraId="1CB62CA9"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The University of Utah values the safety of all campus community members. You will receive important emergency alerts and safety messages regarding campus safety via text message. For more safety information and to view available training resources, including helpful videos, visit </w:t>
      </w:r>
      <w:hyperlink r:id="rId12" w:tgtFrame="_blank" w:history="1">
        <w:r w:rsidRPr="006E37B3">
          <w:rPr>
            <w:rStyle w:val="Hyperlink"/>
            <w:rFonts w:ascii="Arial" w:eastAsiaTheme="majorEastAsia" w:hAnsi="Arial" w:cs="Arial"/>
            <w:color w:val="BE0000"/>
          </w:rPr>
          <w:t>safeu.utah.edu</w:t>
        </w:r>
      </w:hyperlink>
      <w:r w:rsidRPr="006E37B3">
        <w:rPr>
          <w:rFonts w:ascii="Arial" w:hAnsi="Arial" w:cs="Arial"/>
          <w:color w:val="372C2C"/>
        </w:rPr>
        <w:t>.</w:t>
      </w:r>
    </w:p>
    <w:p w14:paraId="13DC0D5D"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To report suspicious activity or to request a courtesy escort, contact:</w:t>
      </w:r>
    </w:p>
    <w:p w14:paraId="7BF96493" w14:textId="77777777" w:rsidR="00516F51" w:rsidRPr="006E37B3" w:rsidRDefault="00516F51" w:rsidP="00516F51">
      <w:pPr>
        <w:pStyle w:val="Heading3"/>
        <w:spacing w:before="0" w:after="225"/>
        <w:rPr>
          <w:rFonts w:ascii="Arial" w:hAnsi="Arial" w:cs="Arial"/>
          <w:color w:val="372C2C"/>
          <w:sz w:val="24"/>
          <w:szCs w:val="24"/>
        </w:rPr>
      </w:pPr>
      <w:r w:rsidRPr="006E37B3">
        <w:rPr>
          <w:rFonts w:ascii="Arial" w:hAnsi="Arial" w:cs="Arial"/>
          <w:b/>
          <w:bCs/>
          <w:color w:val="372C2C"/>
          <w:sz w:val="24"/>
          <w:szCs w:val="24"/>
        </w:rPr>
        <w:t>Campus Police &amp; Department of Public Safety</w:t>
      </w:r>
    </w:p>
    <w:p w14:paraId="299459A9"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Style w:val="Emphasis"/>
          <w:rFonts w:ascii="Arial" w:eastAsiaTheme="majorEastAsia" w:hAnsi="Arial" w:cs="Arial"/>
          <w:color w:val="372C2C"/>
        </w:rPr>
        <w:t> </w:t>
      </w:r>
      <w:r w:rsidRPr="006E37B3">
        <w:rPr>
          <w:rFonts w:ascii="Arial" w:hAnsi="Arial" w:cs="Arial"/>
          <w:color w:val="372C2C"/>
        </w:rPr>
        <w:t> 801-585-COPS (801-585-2677)</w:t>
      </w:r>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w:t>
      </w:r>
      <w:hyperlink r:id="rId13" w:tgtFrame="_blank" w:history="1">
        <w:r w:rsidRPr="006E37B3">
          <w:rPr>
            <w:rStyle w:val="Hyperlink"/>
            <w:rFonts w:ascii="Arial" w:eastAsiaTheme="majorEastAsia" w:hAnsi="Arial" w:cs="Arial"/>
            <w:color w:val="BE0000"/>
          </w:rPr>
          <w:t>dps.utah.edu</w:t>
        </w:r>
      </w:hyperlink>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1735 E. S. Campus Dr.</w:t>
      </w:r>
      <w:r w:rsidRPr="006E37B3">
        <w:rPr>
          <w:rFonts w:ascii="Arial" w:hAnsi="Arial" w:cs="Arial"/>
          <w:color w:val="372C2C"/>
        </w:rPr>
        <w:br/>
        <w:t>  Salt Lake City, UT 84112</w:t>
      </w:r>
    </w:p>
    <w:p w14:paraId="3B405E6B" w14:textId="77777777" w:rsidR="00516F51" w:rsidRPr="006E37B3" w:rsidRDefault="00181D18" w:rsidP="00516F51">
      <w:pPr>
        <w:spacing w:before="240" w:after="240"/>
        <w:rPr>
          <w:rFonts w:ascii="Arial" w:hAnsi="Arial" w:cs="Arial"/>
        </w:rPr>
      </w:pPr>
      <w:r>
        <w:rPr>
          <w:rFonts w:ascii="Arial" w:hAnsi="Arial" w:cs="Arial"/>
        </w:rPr>
        <w:pict w14:anchorId="44FB0988">
          <v:rect id="_x0000_i1026" style="width:0;height:.75pt" o:hralign="center" o:hrstd="t" o:hrnoshade="t" o:hr="t" fillcolor="#372c2c" stroked="f"/>
        </w:pict>
      </w:r>
    </w:p>
    <w:p w14:paraId="2F73074A" w14:textId="77777777" w:rsidR="00516F51" w:rsidRPr="006E37B3" w:rsidRDefault="00516F51" w:rsidP="00516F51">
      <w:pPr>
        <w:pStyle w:val="Heading2"/>
        <w:spacing w:before="0" w:after="225"/>
        <w:rPr>
          <w:rFonts w:ascii="Arial" w:hAnsi="Arial" w:cs="Arial"/>
          <w:color w:val="372C2C"/>
          <w:sz w:val="24"/>
          <w:szCs w:val="24"/>
        </w:rPr>
      </w:pPr>
      <w:r w:rsidRPr="006E37B3">
        <w:rPr>
          <w:rFonts w:ascii="Arial" w:hAnsi="Arial" w:cs="Arial"/>
          <w:b/>
          <w:bCs/>
          <w:color w:val="372C2C"/>
          <w:sz w:val="24"/>
          <w:szCs w:val="24"/>
        </w:rPr>
        <w:t>Addressing Sexual Misconduct</w:t>
      </w:r>
    </w:p>
    <w:p w14:paraId="6AEB623E"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w:t>
      </w:r>
    </w:p>
    <w:p w14:paraId="6324E5D9"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If you or someone you know has been harassed or assaulted, you are encouraged to report it to university officials: </w:t>
      </w:r>
    </w:p>
    <w:p w14:paraId="1992A374" w14:textId="77777777" w:rsidR="00516F51" w:rsidRPr="006E37B3" w:rsidRDefault="00516F51" w:rsidP="00516F51">
      <w:pPr>
        <w:pStyle w:val="Heading3"/>
        <w:spacing w:before="0" w:after="225"/>
        <w:rPr>
          <w:rFonts w:ascii="Arial" w:hAnsi="Arial" w:cs="Arial"/>
          <w:color w:val="372C2C"/>
          <w:sz w:val="24"/>
          <w:szCs w:val="24"/>
        </w:rPr>
      </w:pPr>
      <w:r w:rsidRPr="006E37B3">
        <w:rPr>
          <w:rFonts w:ascii="Arial" w:hAnsi="Arial" w:cs="Arial"/>
          <w:b/>
          <w:bCs/>
          <w:color w:val="372C2C"/>
          <w:sz w:val="24"/>
          <w:szCs w:val="24"/>
        </w:rPr>
        <w:t>Title IX Coordinator &amp; Office of Equal Opportunity and Affirmative Action</w:t>
      </w:r>
    </w:p>
    <w:p w14:paraId="29956904"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  801-581-8365</w:t>
      </w:r>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w:t>
      </w:r>
      <w:hyperlink r:id="rId14" w:tgtFrame="_blank" w:history="1">
        <w:r w:rsidRPr="006E37B3">
          <w:rPr>
            <w:rStyle w:val="Hyperlink"/>
            <w:rFonts w:ascii="Arial" w:eastAsiaTheme="majorEastAsia" w:hAnsi="Arial" w:cs="Arial"/>
            <w:color w:val="BE0000"/>
          </w:rPr>
          <w:t>oeo.utah.edu</w:t>
        </w:r>
      </w:hyperlink>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135 Park Building</w:t>
      </w:r>
      <w:r w:rsidRPr="006E37B3">
        <w:rPr>
          <w:rFonts w:ascii="Arial" w:hAnsi="Arial" w:cs="Arial"/>
          <w:color w:val="372C2C"/>
        </w:rPr>
        <w:br/>
        <w:t>  201 Presidents' Cir.</w:t>
      </w:r>
      <w:r w:rsidRPr="006E37B3">
        <w:rPr>
          <w:rFonts w:ascii="Arial" w:hAnsi="Arial" w:cs="Arial"/>
          <w:color w:val="372C2C"/>
        </w:rPr>
        <w:br/>
        <w:t>  Salt Lake City, UT 84112</w:t>
      </w:r>
    </w:p>
    <w:p w14:paraId="63EA8A0E" w14:textId="77777777" w:rsidR="00516F51" w:rsidRPr="006E37B3" w:rsidRDefault="00516F51" w:rsidP="00516F51">
      <w:pPr>
        <w:pStyle w:val="Heading3"/>
        <w:spacing w:before="0" w:after="225"/>
        <w:rPr>
          <w:rFonts w:ascii="Arial" w:hAnsi="Arial" w:cs="Arial"/>
          <w:color w:val="372C2C"/>
          <w:sz w:val="24"/>
          <w:szCs w:val="24"/>
        </w:rPr>
      </w:pPr>
      <w:r w:rsidRPr="006E37B3">
        <w:rPr>
          <w:rFonts w:ascii="Arial" w:hAnsi="Arial" w:cs="Arial"/>
          <w:b/>
          <w:bCs/>
          <w:color w:val="372C2C"/>
          <w:sz w:val="24"/>
          <w:szCs w:val="24"/>
        </w:rPr>
        <w:lastRenderedPageBreak/>
        <w:t>Office of the Dean of Students</w:t>
      </w:r>
    </w:p>
    <w:p w14:paraId="37BF1F7E"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Style w:val="Emphasis"/>
          <w:rFonts w:ascii="Arial" w:eastAsiaTheme="majorEastAsia" w:hAnsi="Arial" w:cs="Arial"/>
          <w:color w:val="372C2C"/>
        </w:rPr>
        <w:t> </w:t>
      </w:r>
      <w:r w:rsidRPr="006E37B3">
        <w:rPr>
          <w:rFonts w:ascii="Arial" w:hAnsi="Arial" w:cs="Arial"/>
          <w:color w:val="372C2C"/>
        </w:rPr>
        <w:t> 801-581-7066</w:t>
      </w:r>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w:t>
      </w:r>
      <w:hyperlink r:id="rId15" w:tgtFrame="_blank" w:history="1">
        <w:r w:rsidRPr="006E37B3">
          <w:rPr>
            <w:rStyle w:val="Hyperlink"/>
            <w:rFonts w:ascii="Arial" w:eastAsiaTheme="majorEastAsia" w:hAnsi="Arial" w:cs="Arial"/>
            <w:color w:val="BE0000"/>
          </w:rPr>
          <w:t>deanofstudents.utah.edu</w:t>
        </w:r>
      </w:hyperlink>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270 Union Building</w:t>
      </w:r>
      <w:r w:rsidRPr="006E37B3">
        <w:rPr>
          <w:rFonts w:ascii="Arial" w:hAnsi="Arial" w:cs="Arial"/>
          <w:color w:val="372C2C"/>
        </w:rPr>
        <w:br/>
        <w:t>  200 S. Central Campus Dr.</w:t>
      </w:r>
      <w:r w:rsidRPr="006E37B3">
        <w:rPr>
          <w:rFonts w:ascii="Arial" w:hAnsi="Arial" w:cs="Arial"/>
          <w:color w:val="372C2C"/>
        </w:rPr>
        <w:br/>
        <w:t>  Salt Lake City, UT 84112</w:t>
      </w:r>
    </w:p>
    <w:p w14:paraId="3A27E789"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To file a police report, contact:</w:t>
      </w:r>
    </w:p>
    <w:p w14:paraId="27EA468B" w14:textId="77777777" w:rsidR="00516F51" w:rsidRPr="006E37B3" w:rsidRDefault="00516F51" w:rsidP="00516F51">
      <w:pPr>
        <w:pStyle w:val="Heading3"/>
        <w:spacing w:before="0" w:after="225"/>
        <w:rPr>
          <w:rFonts w:ascii="Arial" w:hAnsi="Arial" w:cs="Arial"/>
          <w:color w:val="372C2C"/>
          <w:sz w:val="24"/>
          <w:szCs w:val="24"/>
        </w:rPr>
      </w:pPr>
      <w:r w:rsidRPr="006E37B3">
        <w:rPr>
          <w:rFonts w:ascii="Arial" w:hAnsi="Arial" w:cs="Arial"/>
          <w:b/>
          <w:bCs/>
          <w:color w:val="372C2C"/>
          <w:sz w:val="24"/>
          <w:szCs w:val="24"/>
        </w:rPr>
        <w:t>Campus Police &amp; Department of Public Safety</w:t>
      </w:r>
    </w:p>
    <w:p w14:paraId="61A0F8D1"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Style w:val="Emphasis"/>
          <w:rFonts w:ascii="Arial" w:eastAsiaTheme="majorEastAsia" w:hAnsi="Arial" w:cs="Arial"/>
          <w:color w:val="372C2C"/>
        </w:rPr>
        <w:t> </w:t>
      </w:r>
      <w:r w:rsidRPr="006E37B3">
        <w:rPr>
          <w:rFonts w:ascii="Arial" w:hAnsi="Arial" w:cs="Arial"/>
          <w:color w:val="372C2C"/>
        </w:rPr>
        <w:t> 801-585-COPS (801-585-2677)</w:t>
      </w:r>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w:t>
      </w:r>
      <w:hyperlink r:id="rId16" w:tgtFrame="_blank" w:history="1">
        <w:r w:rsidRPr="006E37B3">
          <w:rPr>
            <w:rStyle w:val="Hyperlink"/>
            <w:rFonts w:ascii="Arial" w:eastAsiaTheme="majorEastAsia" w:hAnsi="Arial" w:cs="Arial"/>
            <w:color w:val="BE0000"/>
          </w:rPr>
          <w:t>dps.utah.edu</w:t>
        </w:r>
      </w:hyperlink>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1735 E. S. Campus Dr.</w:t>
      </w:r>
      <w:r w:rsidRPr="006E37B3">
        <w:rPr>
          <w:rFonts w:ascii="Arial" w:hAnsi="Arial" w:cs="Arial"/>
          <w:color w:val="372C2C"/>
        </w:rPr>
        <w:br/>
        <w:t>  Salt Lake City, UT 84112</w:t>
      </w:r>
    </w:p>
    <w:p w14:paraId="77765E36"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If you do not feel comfortable reporting to authorities, the U's Victim-Survivor Advocates provide free, confidential, and trauma-informed support services to students, faculty, and staff who have experienced interpersonal violence.</w:t>
      </w:r>
    </w:p>
    <w:p w14:paraId="13093A3A"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To privately explore options and resources available to you with an advocate, contact:</w:t>
      </w:r>
    </w:p>
    <w:p w14:paraId="640B793E" w14:textId="77777777" w:rsidR="00516F51" w:rsidRPr="006E37B3" w:rsidRDefault="00516F51" w:rsidP="00516F51">
      <w:pPr>
        <w:pStyle w:val="Heading3"/>
        <w:spacing w:before="0" w:after="225"/>
        <w:rPr>
          <w:rFonts w:ascii="Arial" w:hAnsi="Arial" w:cs="Arial"/>
          <w:color w:val="372C2C"/>
          <w:sz w:val="24"/>
          <w:szCs w:val="24"/>
        </w:rPr>
      </w:pPr>
      <w:r w:rsidRPr="006E37B3">
        <w:rPr>
          <w:rFonts w:ascii="Arial" w:hAnsi="Arial" w:cs="Arial"/>
          <w:b/>
          <w:bCs/>
          <w:color w:val="372C2C"/>
          <w:sz w:val="24"/>
          <w:szCs w:val="24"/>
        </w:rPr>
        <w:t>Center for Campus Wellness</w:t>
      </w:r>
    </w:p>
    <w:p w14:paraId="273725E1"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Style w:val="Emphasis"/>
          <w:rFonts w:ascii="Arial" w:eastAsiaTheme="majorEastAsia" w:hAnsi="Arial" w:cs="Arial"/>
          <w:color w:val="372C2C"/>
        </w:rPr>
        <w:t> </w:t>
      </w:r>
      <w:r w:rsidRPr="006E37B3">
        <w:rPr>
          <w:rFonts w:ascii="Arial" w:hAnsi="Arial" w:cs="Arial"/>
          <w:color w:val="372C2C"/>
        </w:rPr>
        <w:t> 801-581-7776</w:t>
      </w:r>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w:t>
      </w:r>
      <w:hyperlink r:id="rId17" w:tgtFrame="_blank" w:history="1">
        <w:r w:rsidRPr="006E37B3">
          <w:rPr>
            <w:rStyle w:val="Hyperlink"/>
            <w:rFonts w:ascii="Arial" w:eastAsiaTheme="majorEastAsia" w:hAnsi="Arial" w:cs="Arial"/>
            <w:color w:val="BE0000"/>
          </w:rPr>
          <w:t>wellness.utah.edu</w:t>
        </w:r>
      </w:hyperlink>
      <w:r w:rsidRPr="006E37B3">
        <w:rPr>
          <w:rFonts w:ascii="Arial" w:hAnsi="Arial" w:cs="Arial"/>
          <w:color w:val="372C2C"/>
        </w:rPr>
        <w:br/>
      </w:r>
      <w:r w:rsidRPr="006E37B3">
        <w:rPr>
          <w:rStyle w:val="Emphasis"/>
          <w:rFonts w:ascii="Arial" w:eastAsiaTheme="majorEastAsia" w:hAnsi="Arial" w:cs="Arial"/>
          <w:color w:val="372C2C"/>
        </w:rPr>
        <w:t> </w:t>
      </w:r>
      <w:r w:rsidRPr="006E37B3">
        <w:rPr>
          <w:rFonts w:ascii="Arial" w:hAnsi="Arial" w:cs="Arial"/>
          <w:color w:val="372C2C"/>
        </w:rPr>
        <w:t> 350 Student Services Building</w:t>
      </w:r>
      <w:r w:rsidRPr="006E37B3">
        <w:rPr>
          <w:rFonts w:ascii="Arial" w:hAnsi="Arial" w:cs="Arial"/>
          <w:color w:val="372C2C"/>
        </w:rPr>
        <w:br/>
        <w:t>  201 S. 1460 E.</w:t>
      </w:r>
      <w:r w:rsidRPr="006E37B3">
        <w:rPr>
          <w:rFonts w:ascii="Arial" w:hAnsi="Arial" w:cs="Arial"/>
          <w:color w:val="372C2C"/>
        </w:rPr>
        <w:br/>
        <w:t>  Salt Lake City, UT 84112</w:t>
      </w:r>
    </w:p>
    <w:p w14:paraId="09B4E0DD" w14:textId="77777777" w:rsidR="00516F51" w:rsidRPr="006E37B3" w:rsidRDefault="00181D18" w:rsidP="00516F51">
      <w:pPr>
        <w:spacing w:before="240" w:after="240"/>
        <w:rPr>
          <w:rFonts w:ascii="Arial" w:hAnsi="Arial" w:cs="Arial"/>
        </w:rPr>
      </w:pPr>
      <w:r>
        <w:rPr>
          <w:rFonts w:ascii="Arial" w:hAnsi="Arial" w:cs="Arial"/>
        </w:rPr>
        <w:pict w14:anchorId="6DA972F1">
          <v:rect id="_x0000_i1027" style="width:0;height:.75pt" o:hralign="center" o:hrstd="t" o:hrnoshade="t" o:hr="t" fillcolor="#372c2c" stroked="f"/>
        </w:pict>
      </w:r>
    </w:p>
    <w:p w14:paraId="7B2333A1" w14:textId="77777777" w:rsidR="00516F51" w:rsidRPr="006E37B3" w:rsidRDefault="00516F51" w:rsidP="00516F51">
      <w:pPr>
        <w:pStyle w:val="Heading2"/>
        <w:spacing w:before="0" w:after="225"/>
        <w:rPr>
          <w:rFonts w:ascii="Arial" w:hAnsi="Arial" w:cs="Arial"/>
          <w:color w:val="372C2C"/>
          <w:sz w:val="24"/>
          <w:szCs w:val="24"/>
        </w:rPr>
      </w:pPr>
      <w:r w:rsidRPr="006E37B3">
        <w:rPr>
          <w:rFonts w:ascii="Arial" w:hAnsi="Arial" w:cs="Arial"/>
          <w:b/>
          <w:bCs/>
          <w:color w:val="372C2C"/>
          <w:sz w:val="24"/>
          <w:szCs w:val="24"/>
        </w:rPr>
        <w:t>Academic Misconduct</w:t>
      </w:r>
    </w:p>
    <w:p w14:paraId="1080B448"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t>It is expected that students comply with University of Utah policies regarding academic honesty, including but not limited to refraining from cheating, plagiarizing, misrepresenting one’s work, and/or inappropriately collaborating. This includes the use of generative artificial intelligence (AI) tools without citation, documentation, or authorization. Students are expected to adhere to the prescribed professional and ethical standards of the profession/discipline for which they are preparing. Any student who engages in academic dishonesty or who violates the professional and ethical standards for their profession/discipline may be subject to academic sanctions as per the University of Utah’s Student Code: </w:t>
      </w:r>
      <w:hyperlink r:id="rId18" w:tgtFrame="_blank" w:history="1">
        <w:r w:rsidRPr="006E37B3">
          <w:rPr>
            <w:rStyle w:val="Hyperlink"/>
            <w:rFonts w:ascii="Arial" w:eastAsiaTheme="majorEastAsia" w:hAnsi="Arial" w:cs="Arial"/>
            <w:color w:val="BE0000"/>
          </w:rPr>
          <w:t>Policy 6-410: Student Academic Performance, Academic Conduct, and Professional and Ethical Conduct</w:t>
        </w:r>
      </w:hyperlink>
      <w:r w:rsidRPr="006E37B3">
        <w:rPr>
          <w:rFonts w:ascii="Arial" w:hAnsi="Arial" w:cs="Arial"/>
          <w:color w:val="372C2C"/>
        </w:rPr>
        <w:t>.</w:t>
      </w:r>
    </w:p>
    <w:p w14:paraId="3490ED52"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Fonts w:ascii="Arial" w:hAnsi="Arial" w:cs="Arial"/>
          <w:color w:val="372C2C"/>
        </w:rPr>
        <w:lastRenderedPageBreak/>
        <w:t>Plagiarism and cheating are serious offenses and may be punished by failure on an individual assignment, and/or failure in the course. Academic misconduct, according to the University of Utah Student Code:</w:t>
      </w:r>
    </w:p>
    <w:p w14:paraId="36ED4159" w14:textId="77777777" w:rsidR="00516F51" w:rsidRPr="006E37B3" w:rsidRDefault="00516F51" w:rsidP="00516F51">
      <w:pPr>
        <w:pStyle w:val="NormalWeb"/>
        <w:spacing w:before="0" w:beforeAutospacing="0" w:after="240" w:afterAutospacing="0"/>
        <w:rPr>
          <w:rFonts w:ascii="Arial" w:hAnsi="Arial" w:cs="Arial"/>
          <w:color w:val="372C2C"/>
        </w:rPr>
      </w:pPr>
      <w:r w:rsidRPr="006E37B3">
        <w:rPr>
          <w:rStyle w:val="Emphasis"/>
          <w:rFonts w:ascii="Arial" w:eastAsiaTheme="majorEastAsia" w:hAnsi="Arial" w:cs="Arial"/>
          <w:color w:val="372C2C"/>
        </w:rPr>
        <w:t>“...Includes, but is not limited to, cheating, misrepresenting one’s work, inappropriately collaborating, plagiarism, and fabrication or falsification of information…It also includes facilitating academic misconduct by intentionally helping or attempting to help another to commit an act of academic misconduct.”</w:t>
      </w:r>
    </w:p>
    <w:p w14:paraId="46F0D603" w14:textId="77777777" w:rsidR="00516F51" w:rsidRPr="006E37B3" w:rsidRDefault="00516F51" w:rsidP="00516F51">
      <w:pPr>
        <w:pStyle w:val="NormalWeb"/>
        <w:spacing w:before="0" w:beforeAutospacing="0" w:after="0" w:afterAutospacing="0"/>
        <w:rPr>
          <w:rFonts w:ascii="Arial" w:hAnsi="Arial" w:cs="Arial"/>
          <w:color w:val="372C2C"/>
        </w:rPr>
      </w:pPr>
      <w:r w:rsidRPr="006E37B3">
        <w:rPr>
          <w:rFonts w:ascii="Arial" w:hAnsi="Arial" w:cs="Arial"/>
          <w:color w:val="372C2C"/>
        </w:rPr>
        <w:t>For details on plagiarism and other important course conduct issues, see the U's </w:t>
      </w:r>
      <w:hyperlink r:id="rId19" w:tgtFrame="_blank" w:history="1">
        <w:r w:rsidRPr="006E37B3">
          <w:rPr>
            <w:rStyle w:val="Hyperlink"/>
            <w:rFonts w:ascii="Arial" w:eastAsiaTheme="majorEastAsia" w:hAnsi="Arial" w:cs="Arial"/>
            <w:color w:val="BE0000"/>
          </w:rPr>
          <w:t>Code of Student Rights and Responsibilities</w:t>
        </w:r>
      </w:hyperlink>
      <w:r w:rsidRPr="006E37B3">
        <w:rPr>
          <w:rFonts w:ascii="Arial" w:hAnsi="Arial" w:cs="Arial"/>
          <w:color w:val="372C2C"/>
        </w:rPr>
        <w:t>.</w:t>
      </w:r>
    </w:p>
    <w:bookmarkEnd w:id="1"/>
    <w:p w14:paraId="250370B4" w14:textId="77777777" w:rsidR="00516F51" w:rsidRPr="006E37B3" w:rsidRDefault="00516F51" w:rsidP="00EB4AFB">
      <w:pPr>
        <w:pStyle w:val="NoSpacing"/>
        <w:rPr>
          <w:rFonts w:ascii="Arial" w:hAnsi="Arial" w:cs="Arial"/>
          <w:sz w:val="24"/>
          <w:szCs w:val="24"/>
        </w:rPr>
      </w:pPr>
    </w:p>
    <w:p w14:paraId="34A992A2" w14:textId="3591EFCE" w:rsidR="008F024C" w:rsidRPr="006E37B3" w:rsidRDefault="006C77AD" w:rsidP="008F024C">
      <w:pPr>
        <w:pStyle w:val="Heading2"/>
        <w:rPr>
          <w:rFonts w:ascii="Arial" w:hAnsi="Arial" w:cs="Arial"/>
          <w:b/>
          <w:color w:val="auto"/>
          <w:sz w:val="24"/>
          <w:szCs w:val="24"/>
          <w:u w:val="single"/>
        </w:rPr>
      </w:pPr>
      <w:r w:rsidRPr="006E37B3">
        <w:rPr>
          <w:rFonts w:ascii="Arial" w:hAnsi="Arial" w:cs="Arial"/>
          <w:b/>
          <w:color w:val="auto"/>
          <w:sz w:val="24"/>
          <w:szCs w:val="24"/>
          <w:u w:val="single"/>
        </w:rPr>
        <w:t xml:space="preserve">Preliminary </w:t>
      </w:r>
      <w:r w:rsidR="008F024C" w:rsidRPr="006E37B3">
        <w:rPr>
          <w:rFonts w:ascii="Arial" w:hAnsi="Arial" w:cs="Arial"/>
          <w:b/>
          <w:color w:val="auto"/>
          <w:sz w:val="24"/>
          <w:szCs w:val="24"/>
          <w:u w:val="single"/>
        </w:rPr>
        <w:t>Course Schedule</w:t>
      </w:r>
      <w:r w:rsidR="002A3EA6" w:rsidRPr="006E37B3">
        <w:rPr>
          <w:rFonts w:ascii="Arial" w:hAnsi="Arial" w:cs="Arial"/>
          <w:b/>
          <w:color w:val="auto"/>
          <w:sz w:val="24"/>
          <w:szCs w:val="24"/>
          <w:u w:val="single"/>
        </w:rPr>
        <w:t xml:space="preserve"> </w:t>
      </w:r>
    </w:p>
    <w:p w14:paraId="33D6B81F" w14:textId="7777777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Our course is organized week-by-week with weekly readings and assignments. </w:t>
      </w:r>
    </w:p>
    <w:p w14:paraId="13E02467" w14:textId="587C3108"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 xml:space="preserve">Weeks one through six (1-6) will be spent learning to write a Remembered Event essay.  We will complete a series of related assignments that culminate in the </w:t>
      </w:r>
      <w:r w:rsidR="00516F51" w:rsidRPr="006E37B3">
        <w:rPr>
          <w:rFonts w:ascii="Arial" w:hAnsi="Arial" w:cs="Arial"/>
          <w:color w:val="2D3B45"/>
        </w:rPr>
        <w:t xml:space="preserve">final </w:t>
      </w:r>
      <w:r w:rsidRPr="006E37B3">
        <w:rPr>
          <w:rFonts w:ascii="Arial" w:hAnsi="Arial" w:cs="Arial"/>
          <w:color w:val="2D3B45"/>
        </w:rPr>
        <w:t xml:space="preserve">essay.  </w:t>
      </w:r>
    </w:p>
    <w:p w14:paraId="4EE6ECB1" w14:textId="77777777" w:rsidR="00AF6684"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 xml:space="preserve">Weeks seven through twelve (7-12) will be dedicated to the Justifying an Evaluation essay.  </w:t>
      </w:r>
    </w:p>
    <w:p w14:paraId="4F625EF8" w14:textId="2CB24AA8"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For the remaining time you will learn about and write a self-assessment of your growth over the semester. </w:t>
      </w:r>
    </w:p>
    <w:p w14:paraId="0BE2248B" w14:textId="53316D67" w:rsidR="00571AD8" w:rsidRPr="006E37B3" w:rsidRDefault="00571AD8" w:rsidP="00571AD8">
      <w:pPr>
        <w:pStyle w:val="NormalWeb"/>
        <w:shd w:val="clear" w:color="auto" w:fill="FFFFFF"/>
        <w:spacing w:before="180" w:beforeAutospacing="0" w:after="180" w:afterAutospacing="0"/>
        <w:rPr>
          <w:rFonts w:ascii="Arial" w:hAnsi="Arial" w:cs="Arial"/>
          <w:color w:val="2D3B45"/>
        </w:rPr>
      </w:pPr>
      <w:r w:rsidRPr="006E37B3">
        <w:rPr>
          <w:rFonts w:ascii="Arial" w:hAnsi="Arial" w:cs="Arial"/>
          <w:color w:val="2D3B45"/>
        </w:rPr>
        <w:t>This class emphasizes the writing process (pre-writing, writing, and revision) and critical thinking, so each assignment is designed to give you experience with both while at the same time preparing you to write at the university.</w:t>
      </w:r>
    </w:p>
    <w:p w14:paraId="64E63B8B" w14:textId="67A0C38F" w:rsidR="00D34365" w:rsidRPr="006E37B3" w:rsidRDefault="00D34365" w:rsidP="00571AD8">
      <w:pPr>
        <w:pStyle w:val="NormalWeb"/>
        <w:shd w:val="clear" w:color="auto" w:fill="FFFFFF"/>
        <w:spacing w:before="180" w:beforeAutospacing="0" w:after="180" w:afterAutospacing="0"/>
        <w:rPr>
          <w:rFonts w:ascii="Arial" w:hAnsi="Arial" w:cs="Arial"/>
          <w:b/>
          <w:bCs/>
          <w:color w:val="2D3B45"/>
          <w:u w:val="single"/>
        </w:rPr>
      </w:pPr>
      <w:r w:rsidRPr="006E37B3">
        <w:rPr>
          <w:rFonts w:ascii="Arial" w:hAnsi="Arial" w:cs="Arial"/>
          <w:b/>
          <w:bCs/>
          <w:color w:val="2D3B45"/>
          <w:u w:val="single"/>
        </w:rPr>
        <w:t>Due Dates for Major Assignments*</w:t>
      </w:r>
    </w:p>
    <w:p w14:paraId="48326E1F" w14:textId="5AEB553D" w:rsidR="00D34365" w:rsidRPr="006E37B3" w:rsidRDefault="00D34365" w:rsidP="00D34365">
      <w:pPr>
        <w:pStyle w:val="NoSpacing"/>
        <w:numPr>
          <w:ilvl w:val="0"/>
          <w:numId w:val="10"/>
        </w:numPr>
        <w:rPr>
          <w:rFonts w:ascii="Arial" w:hAnsi="Arial" w:cs="Arial"/>
          <w:bCs/>
          <w:sz w:val="24"/>
          <w:szCs w:val="24"/>
        </w:rPr>
      </w:pPr>
      <w:r w:rsidRPr="006E37B3">
        <w:rPr>
          <w:rFonts w:ascii="Arial" w:hAnsi="Arial" w:cs="Arial"/>
          <w:bCs/>
          <w:sz w:val="24"/>
          <w:szCs w:val="24"/>
        </w:rPr>
        <w:t>Remembered Event Final Essay (February 21).</w:t>
      </w:r>
    </w:p>
    <w:p w14:paraId="51B77E51" w14:textId="052BC528" w:rsidR="00D34365" w:rsidRPr="006E37B3" w:rsidRDefault="00D34365" w:rsidP="00D34365">
      <w:pPr>
        <w:pStyle w:val="NoSpacing"/>
        <w:numPr>
          <w:ilvl w:val="0"/>
          <w:numId w:val="10"/>
        </w:numPr>
        <w:rPr>
          <w:rFonts w:ascii="Arial" w:hAnsi="Arial" w:cs="Arial"/>
          <w:bCs/>
          <w:sz w:val="24"/>
          <w:szCs w:val="24"/>
        </w:rPr>
      </w:pPr>
      <w:r w:rsidRPr="006E37B3">
        <w:rPr>
          <w:rFonts w:ascii="Arial" w:hAnsi="Arial" w:cs="Arial"/>
          <w:bCs/>
          <w:sz w:val="24"/>
          <w:szCs w:val="24"/>
        </w:rPr>
        <w:t>Justifying an Evaluation Essay (April 4).</w:t>
      </w:r>
    </w:p>
    <w:p w14:paraId="6785F998" w14:textId="198392BB" w:rsidR="00D34365" w:rsidRPr="006E37B3" w:rsidRDefault="00D34365" w:rsidP="00D34365">
      <w:pPr>
        <w:pStyle w:val="NoSpacing"/>
        <w:numPr>
          <w:ilvl w:val="0"/>
          <w:numId w:val="10"/>
        </w:numPr>
        <w:rPr>
          <w:rFonts w:ascii="Arial" w:hAnsi="Arial" w:cs="Arial"/>
          <w:bCs/>
          <w:sz w:val="24"/>
          <w:szCs w:val="24"/>
        </w:rPr>
      </w:pPr>
      <w:r w:rsidRPr="006E37B3">
        <w:rPr>
          <w:rFonts w:ascii="Arial" w:hAnsi="Arial" w:cs="Arial"/>
          <w:bCs/>
          <w:sz w:val="24"/>
          <w:szCs w:val="24"/>
        </w:rPr>
        <w:t>Self-Assessment/Portfolio Assignment (</w:t>
      </w:r>
      <w:r w:rsidR="00AF6684" w:rsidRPr="006E37B3">
        <w:rPr>
          <w:rFonts w:ascii="Arial" w:hAnsi="Arial" w:cs="Arial"/>
          <w:bCs/>
          <w:sz w:val="24"/>
          <w:szCs w:val="24"/>
        </w:rPr>
        <w:t>April 25</w:t>
      </w:r>
      <w:r w:rsidRPr="006E37B3">
        <w:rPr>
          <w:rFonts w:ascii="Arial" w:hAnsi="Arial" w:cs="Arial"/>
          <w:bCs/>
          <w:sz w:val="24"/>
          <w:szCs w:val="24"/>
        </w:rPr>
        <w:t>).</w:t>
      </w:r>
    </w:p>
    <w:p w14:paraId="13D7086A" w14:textId="3B6A8D1F" w:rsidR="00D34365" w:rsidRPr="006E37B3" w:rsidRDefault="00D34365" w:rsidP="00D34365">
      <w:pPr>
        <w:pStyle w:val="NoSpacing"/>
        <w:rPr>
          <w:rFonts w:ascii="Arial" w:hAnsi="Arial" w:cs="Arial"/>
          <w:bCs/>
          <w:sz w:val="24"/>
          <w:szCs w:val="24"/>
        </w:rPr>
      </w:pPr>
    </w:p>
    <w:p w14:paraId="025E54B7" w14:textId="7D5B891F" w:rsidR="00C7097C" w:rsidRPr="006E37B3" w:rsidRDefault="00D34365" w:rsidP="009662E6">
      <w:pPr>
        <w:pStyle w:val="NoSpacing"/>
        <w:rPr>
          <w:rFonts w:ascii="Arial" w:hAnsi="Arial" w:cs="Arial"/>
          <w:bCs/>
          <w:sz w:val="24"/>
          <w:szCs w:val="24"/>
        </w:rPr>
      </w:pPr>
      <w:r w:rsidRPr="006E37B3">
        <w:rPr>
          <w:rFonts w:ascii="Arial" w:hAnsi="Arial" w:cs="Arial"/>
          <w:bCs/>
          <w:sz w:val="24"/>
          <w:szCs w:val="24"/>
        </w:rPr>
        <w:t>*Rough drafts for these assignments will generally be due about a week before the final draft is due so as to allow time to complete peer response.</w:t>
      </w:r>
      <w:r w:rsidR="00AF6684" w:rsidRPr="006E37B3">
        <w:rPr>
          <w:rFonts w:ascii="Arial" w:hAnsi="Arial" w:cs="Arial"/>
          <w:bCs/>
          <w:sz w:val="24"/>
          <w:szCs w:val="24"/>
        </w:rPr>
        <w:t xml:space="preserve">  See Canvas for more details.</w:t>
      </w:r>
    </w:p>
    <w:p w14:paraId="34AA0F68" w14:textId="77777777" w:rsidR="006E37B3" w:rsidRDefault="006E37B3" w:rsidP="009662E6">
      <w:pPr>
        <w:pStyle w:val="NoSpacing"/>
        <w:rPr>
          <w:rFonts w:ascii="Arial" w:hAnsi="Arial" w:cs="Arial"/>
          <w:b/>
          <w:sz w:val="24"/>
          <w:szCs w:val="24"/>
          <w:u w:val="single"/>
        </w:rPr>
      </w:pPr>
    </w:p>
    <w:p w14:paraId="3BA86106" w14:textId="116A4371" w:rsidR="001E66FE" w:rsidRPr="006E37B3" w:rsidRDefault="007614A7" w:rsidP="009662E6">
      <w:pPr>
        <w:pStyle w:val="NoSpacing"/>
        <w:rPr>
          <w:rFonts w:ascii="Arial" w:hAnsi="Arial" w:cs="Arial"/>
          <w:b/>
          <w:sz w:val="24"/>
          <w:szCs w:val="24"/>
        </w:rPr>
      </w:pPr>
      <w:r w:rsidRPr="006E37B3">
        <w:rPr>
          <w:rFonts w:ascii="Arial" w:hAnsi="Arial" w:cs="Arial"/>
          <w:b/>
          <w:sz w:val="24"/>
          <w:szCs w:val="24"/>
          <w:u w:val="single"/>
        </w:rPr>
        <w:t>Guiding Principles</w:t>
      </w:r>
      <w:r w:rsidRPr="006E37B3">
        <w:rPr>
          <w:rFonts w:ascii="Arial" w:hAnsi="Arial" w:cs="Arial"/>
          <w:b/>
          <w:sz w:val="24"/>
          <w:szCs w:val="24"/>
        </w:rPr>
        <w:t>*</w:t>
      </w:r>
    </w:p>
    <w:p w14:paraId="480F8FF6" w14:textId="1812B227" w:rsidR="007614A7" w:rsidRPr="006E37B3" w:rsidRDefault="007614A7" w:rsidP="009662E6">
      <w:pPr>
        <w:pStyle w:val="NoSpacing"/>
        <w:rPr>
          <w:rFonts w:ascii="Arial" w:hAnsi="Arial" w:cs="Arial"/>
          <w:b/>
          <w:sz w:val="24"/>
          <w:szCs w:val="24"/>
        </w:rPr>
      </w:pPr>
    </w:p>
    <w:p w14:paraId="2367EEE2" w14:textId="77777777" w:rsidR="007614A7" w:rsidRPr="006E37B3" w:rsidRDefault="007614A7" w:rsidP="009662E6">
      <w:pPr>
        <w:pStyle w:val="NoSpacing"/>
        <w:rPr>
          <w:rFonts w:ascii="Arial" w:hAnsi="Arial" w:cs="Arial"/>
          <w:sz w:val="24"/>
          <w:szCs w:val="24"/>
        </w:rPr>
      </w:pPr>
      <w:r w:rsidRPr="006E37B3">
        <w:rPr>
          <w:rFonts w:ascii="Arial" w:hAnsi="Arial" w:cs="Arial"/>
          <w:b/>
          <w:bCs/>
          <w:sz w:val="24"/>
          <w:szCs w:val="24"/>
          <w:highlight w:val="yellow"/>
        </w:rPr>
        <w:t>Open inquiry</w:t>
      </w:r>
      <w:r w:rsidRPr="006E37B3">
        <w:rPr>
          <w:rFonts w:ascii="Arial" w:hAnsi="Arial" w:cs="Arial"/>
          <w:sz w:val="24"/>
          <w:szCs w:val="24"/>
        </w:rPr>
        <w:t xml:space="preserve"> is the ability to ask questions and share ideas without risk of censure. In pursuit of the core academic mission of higher education, students, faculty, and others need to feel free to ask a range of questions in good faith and put nuanced ideas into conversation. This freedom can wither in the face of reprisal or restrictions over what constitutes acceptable subject matter. </w:t>
      </w:r>
    </w:p>
    <w:p w14:paraId="00E5E7C8" w14:textId="77777777" w:rsidR="007614A7" w:rsidRPr="006E37B3" w:rsidRDefault="007614A7" w:rsidP="009662E6">
      <w:pPr>
        <w:pStyle w:val="NoSpacing"/>
        <w:rPr>
          <w:rFonts w:ascii="Arial" w:hAnsi="Arial" w:cs="Arial"/>
          <w:sz w:val="24"/>
          <w:szCs w:val="24"/>
        </w:rPr>
      </w:pPr>
    </w:p>
    <w:p w14:paraId="194CF7D6" w14:textId="77777777" w:rsidR="007614A7" w:rsidRPr="006E37B3" w:rsidRDefault="007614A7" w:rsidP="009662E6">
      <w:pPr>
        <w:pStyle w:val="NoSpacing"/>
        <w:rPr>
          <w:rFonts w:ascii="Arial" w:hAnsi="Arial" w:cs="Arial"/>
          <w:sz w:val="24"/>
          <w:szCs w:val="24"/>
        </w:rPr>
      </w:pPr>
      <w:r w:rsidRPr="006E37B3">
        <w:rPr>
          <w:rFonts w:ascii="Arial" w:hAnsi="Arial" w:cs="Arial"/>
          <w:sz w:val="24"/>
          <w:szCs w:val="24"/>
        </w:rPr>
        <w:lastRenderedPageBreak/>
        <w:t>Inextricable from open inquiry</w:t>
      </w:r>
      <w:r w:rsidRPr="006E37B3">
        <w:rPr>
          <w:rFonts w:ascii="Arial" w:hAnsi="Arial" w:cs="Arial"/>
          <w:b/>
          <w:bCs/>
          <w:sz w:val="24"/>
          <w:szCs w:val="24"/>
          <w:highlight w:val="yellow"/>
        </w:rPr>
        <w:t>, viewpoint diversity</w:t>
      </w:r>
      <w:r w:rsidRPr="006E37B3">
        <w:rPr>
          <w:rFonts w:ascii="Arial" w:hAnsi="Arial" w:cs="Arial"/>
          <w:sz w:val="24"/>
          <w:szCs w:val="24"/>
        </w:rPr>
        <w:t xml:space="preserve"> allows diverse peoples with diverse perspectives to come together and challenge claims, deepen understanding, and advance solutions to the world’s toughest problems. If intellectual perspectives are controlled, marginalized, or dismissed, they take with them these valuable insights and solutions. </w:t>
      </w:r>
    </w:p>
    <w:p w14:paraId="1A46F019" w14:textId="77777777" w:rsidR="007614A7" w:rsidRPr="006E37B3" w:rsidRDefault="007614A7" w:rsidP="009662E6">
      <w:pPr>
        <w:pStyle w:val="NoSpacing"/>
        <w:rPr>
          <w:rFonts w:ascii="Arial" w:hAnsi="Arial" w:cs="Arial"/>
          <w:sz w:val="24"/>
          <w:szCs w:val="24"/>
        </w:rPr>
      </w:pPr>
    </w:p>
    <w:p w14:paraId="73852720" w14:textId="77777777" w:rsidR="007614A7" w:rsidRPr="006E37B3" w:rsidRDefault="007614A7" w:rsidP="009662E6">
      <w:pPr>
        <w:pStyle w:val="NoSpacing"/>
        <w:rPr>
          <w:rFonts w:ascii="Arial" w:hAnsi="Arial" w:cs="Arial"/>
          <w:sz w:val="24"/>
          <w:szCs w:val="24"/>
        </w:rPr>
      </w:pPr>
      <w:r w:rsidRPr="006E37B3">
        <w:rPr>
          <w:rFonts w:ascii="Arial" w:hAnsi="Arial" w:cs="Arial"/>
          <w:sz w:val="24"/>
          <w:szCs w:val="24"/>
        </w:rPr>
        <w:t xml:space="preserve">But these values can only succeed if the individuals practicing them engage in </w:t>
      </w:r>
      <w:r w:rsidRPr="006E37B3">
        <w:rPr>
          <w:rFonts w:ascii="Arial" w:hAnsi="Arial" w:cs="Arial"/>
          <w:b/>
          <w:bCs/>
          <w:sz w:val="24"/>
          <w:szCs w:val="24"/>
          <w:highlight w:val="yellow"/>
        </w:rPr>
        <w:t>constructive disagreement</w:t>
      </w:r>
      <w:r w:rsidRPr="006E37B3">
        <w:rPr>
          <w:rFonts w:ascii="Arial" w:hAnsi="Arial" w:cs="Arial"/>
          <w:sz w:val="24"/>
          <w:szCs w:val="24"/>
        </w:rPr>
        <w:t xml:space="preserve">, or discussion across lines of difference in ways that sharpen our own claims and encourage each other’s intellectual pursuits. More so than simply noting one’s biases and self-censoring, when students and scholars practice intellectual humility, empathy, trust, and curiosity, we step closer to engaged and respectful debate. </w:t>
      </w:r>
    </w:p>
    <w:p w14:paraId="2CF6ED64" w14:textId="77777777" w:rsidR="007614A7" w:rsidRPr="006E37B3" w:rsidRDefault="007614A7" w:rsidP="009662E6">
      <w:pPr>
        <w:pStyle w:val="NoSpacing"/>
        <w:rPr>
          <w:rFonts w:ascii="Arial" w:hAnsi="Arial" w:cs="Arial"/>
          <w:sz w:val="24"/>
          <w:szCs w:val="24"/>
        </w:rPr>
      </w:pPr>
    </w:p>
    <w:p w14:paraId="20493738" w14:textId="13023C25" w:rsidR="007614A7" w:rsidRPr="006E37B3" w:rsidRDefault="007614A7" w:rsidP="009662E6">
      <w:pPr>
        <w:pStyle w:val="NoSpacing"/>
        <w:rPr>
          <w:rFonts w:ascii="Arial" w:hAnsi="Arial" w:cs="Arial"/>
          <w:sz w:val="24"/>
          <w:szCs w:val="24"/>
        </w:rPr>
      </w:pPr>
      <w:r w:rsidRPr="006E37B3">
        <w:rPr>
          <w:rFonts w:ascii="Arial" w:hAnsi="Arial" w:cs="Arial"/>
          <w:sz w:val="24"/>
          <w:szCs w:val="24"/>
        </w:rPr>
        <w:t xml:space="preserve">The hope in these values is not that we win arguments, but rather that we learn to hear and encourage one another, have thick enough skin to resist reacting to inflammatory language, respond thoughtfully and with appropriate context, and collectively move closer to greater truth and knowledge. </w:t>
      </w:r>
    </w:p>
    <w:p w14:paraId="57CA110F" w14:textId="7DFD606F" w:rsidR="007614A7" w:rsidRPr="006E37B3" w:rsidRDefault="007614A7" w:rsidP="009662E6">
      <w:pPr>
        <w:pStyle w:val="NoSpacing"/>
        <w:rPr>
          <w:rFonts w:ascii="Arial" w:hAnsi="Arial" w:cs="Arial"/>
          <w:sz w:val="24"/>
          <w:szCs w:val="24"/>
        </w:rPr>
      </w:pPr>
    </w:p>
    <w:p w14:paraId="7C69896B" w14:textId="7B1DDBF3" w:rsidR="007614A7" w:rsidRDefault="007614A7" w:rsidP="009662E6">
      <w:pPr>
        <w:pStyle w:val="NoSpacing"/>
        <w:rPr>
          <w:rFonts w:ascii="Arial" w:hAnsi="Arial" w:cs="Arial"/>
          <w:i/>
          <w:iCs/>
          <w:sz w:val="24"/>
          <w:szCs w:val="24"/>
        </w:rPr>
      </w:pPr>
      <w:r w:rsidRPr="006E37B3">
        <w:rPr>
          <w:rFonts w:ascii="Arial" w:hAnsi="Arial" w:cs="Arial"/>
          <w:sz w:val="24"/>
          <w:szCs w:val="24"/>
        </w:rPr>
        <w:t xml:space="preserve">*Taken from </w:t>
      </w:r>
      <w:r w:rsidRPr="006E37B3">
        <w:rPr>
          <w:rFonts w:ascii="Arial" w:hAnsi="Arial" w:cs="Arial"/>
          <w:i/>
          <w:iCs/>
          <w:sz w:val="24"/>
          <w:szCs w:val="24"/>
        </w:rPr>
        <w:t xml:space="preserve">Reclaiming the Culture of </w:t>
      </w:r>
      <w:proofErr w:type="spellStart"/>
      <w:r w:rsidRPr="006E37B3">
        <w:rPr>
          <w:rFonts w:ascii="Arial" w:hAnsi="Arial" w:cs="Arial"/>
          <w:i/>
          <w:iCs/>
          <w:sz w:val="24"/>
          <w:szCs w:val="24"/>
        </w:rPr>
        <w:t>HigherEducation</w:t>
      </w:r>
      <w:proofErr w:type="spellEnd"/>
      <w:r w:rsidRPr="006E37B3">
        <w:rPr>
          <w:rFonts w:ascii="Arial" w:hAnsi="Arial" w:cs="Arial"/>
          <w:i/>
          <w:iCs/>
          <w:sz w:val="24"/>
          <w:szCs w:val="24"/>
        </w:rPr>
        <w:t>: Best Practices for Advancing Open Inquiry, Viewpoint Diversity, and Constructive Disagreement.</w:t>
      </w:r>
    </w:p>
    <w:p w14:paraId="438BEAF2" w14:textId="69C10E84" w:rsidR="006E37B3" w:rsidRDefault="006E37B3" w:rsidP="009662E6">
      <w:pPr>
        <w:pStyle w:val="NoSpacing"/>
        <w:rPr>
          <w:rFonts w:ascii="Arial" w:hAnsi="Arial" w:cs="Arial"/>
          <w:i/>
          <w:iCs/>
          <w:sz w:val="24"/>
          <w:szCs w:val="24"/>
        </w:rPr>
      </w:pPr>
    </w:p>
    <w:p w14:paraId="2E56DE88" w14:textId="7C47CE47" w:rsidR="006E37B3" w:rsidRPr="006E37B3" w:rsidRDefault="006E37B3" w:rsidP="009662E6">
      <w:pPr>
        <w:pStyle w:val="NoSpacing"/>
        <w:rPr>
          <w:rFonts w:ascii="Arial" w:hAnsi="Arial" w:cs="Arial"/>
          <w:b/>
          <w:bCs/>
          <w:sz w:val="24"/>
          <w:szCs w:val="24"/>
        </w:rPr>
      </w:pPr>
      <w:r w:rsidRPr="006E37B3">
        <w:rPr>
          <w:rFonts w:ascii="Arial" w:hAnsi="Arial" w:cs="Arial"/>
          <w:b/>
          <w:bCs/>
          <w:sz w:val="24"/>
          <w:szCs w:val="24"/>
        </w:rPr>
        <w:t>*</w:t>
      </w:r>
      <w:r>
        <w:rPr>
          <w:rFonts w:ascii="Arial" w:hAnsi="Arial" w:cs="Arial"/>
          <w:b/>
          <w:bCs/>
          <w:sz w:val="24"/>
          <w:szCs w:val="24"/>
        </w:rPr>
        <w:t>I want you all to have a positive experience in the class, so p</w:t>
      </w:r>
      <w:r w:rsidRPr="006E37B3">
        <w:rPr>
          <w:rFonts w:ascii="Arial" w:hAnsi="Arial" w:cs="Arial"/>
          <w:b/>
          <w:bCs/>
          <w:sz w:val="24"/>
          <w:szCs w:val="24"/>
        </w:rPr>
        <w:t xml:space="preserve">lease let me know if you </w:t>
      </w:r>
      <w:r>
        <w:rPr>
          <w:rFonts w:ascii="Arial" w:hAnsi="Arial" w:cs="Arial"/>
          <w:b/>
          <w:bCs/>
          <w:sz w:val="24"/>
          <w:szCs w:val="24"/>
        </w:rPr>
        <w:t xml:space="preserve">ever </w:t>
      </w:r>
      <w:r w:rsidRPr="006E37B3">
        <w:rPr>
          <w:rFonts w:ascii="Arial" w:hAnsi="Arial" w:cs="Arial"/>
          <w:b/>
          <w:bCs/>
          <w:sz w:val="24"/>
          <w:szCs w:val="24"/>
        </w:rPr>
        <w:t>have any questions or concerns about the syllabus or any other aspect of the course and I will do my best to answer/address them.</w:t>
      </w:r>
    </w:p>
    <w:p w14:paraId="72466E4C" w14:textId="77777777" w:rsidR="007614A7" w:rsidRPr="006E37B3" w:rsidRDefault="007614A7" w:rsidP="009662E6">
      <w:pPr>
        <w:pStyle w:val="NoSpacing"/>
        <w:rPr>
          <w:rFonts w:ascii="Arial" w:hAnsi="Arial" w:cs="Arial"/>
          <w:b/>
          <w:sz w:val="24"/>
          <w:szCs w:val="24"/>
        </w:rPr>
      </w:pPr>
    </w:p>
    <w:sectPr w:rsidR="007614A7" w:rsidRPr="006E37B3" w:rsidSect="000A05B7">
      <w:headerReference w:type="even" r:id="rId20"/>
      <w:headerReference w:type="default" r:id="rId21"/>
      <w:footerReference w:type="even" r:id="rId22"/>
      <w:footerReference w:type="default" r:id="rId23"/>
      <w:headerReference w:type="first" r:id="rId24"/>
      <w:footerReference w:type="first" r:id="rId25"/>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B8B2E2" w14:textId="77777777" w:rsidR="00181D18" w:rsidRDefault="00181D18">
      <w:r>
        <w:separator/>
      </w:r>
    </w:p>
  </w:endnote>
  <w:endnote w:type="continuationSeparator" w:id="0">
    <w:p w14:paraId="30494B35" w14:textId="77777777" w:rsidR="00181D18" w:rsidRDefault="00181D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030CD" w14:textId="77777777" w:rsidR="00DD6E42" w:rsidRDefault="00DD6E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0BC78" w14:textId="77777777" w:rsidR="00DD6E42" w:rsidRDefault="00DD6E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75D3A" w14:textId="77777777" w:rsidR="00DD6E42" w:rsidRDefault="00DD6E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DE171B" w14:textId="77777777" w:rsidR="00181D18" w:rsidRDefault="00181D18">
      <w:r>
        <w:separator/>
      </w:r>
    </w:p>
  </w:footnote>
  <w:footnote w:type="continuationSeparator" w:id="0">
    <w:p w14:paraId="22F8599C" w14:textId="77777777" w:rsidR="00181D18" w:rsidRDefault="00181D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19C62" w14:textId="77777777" w:rsidR="00DD6E42" w:rsidRDefault="00DD6E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A94DE" w14:textId="77777777" w:rsidR="00DD6E42" w:rsidRDefault="00DD6E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6F75" w14:textId="26E4A057" w:rsidR="00805448" w:rsidRDefault="00805448" w:rsidP="002F502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919DD"/>
    <w:multiLevelType w:val="hybridMultilevel"/>
    <w:tmpl w:val="90A24008"/>
    <w:lvl w:ilvl="0" w:tplc="C37C1D5E">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8B3019"/>
    <w:multiLevelType w:val="multilevel"/>
    <w:tmpl w:val="D6B21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467715"/>
    <w:multiLevelType w:val="multilevel"/>
    <w:tmpl w:val="8070B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1138EF"/>
    <w:multiLevelType w:val="hybridMultilevel"/>
    <w:tmpl w:val="D910CF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E233CE1"/>
    <w:multiLevelType w:val="hybridMultilevel"/>
    <w:tmpl w:val="998AB4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A1593D"/>
    <w:multiLevelType w:val="hybridMultilevel"/>
    <w:tmpl w:val="AACE13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88105C6"/>
    <w:multiLevelType w:val="multilevel"/>
    <w:tmpl w:val="4B9C3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BE3900"/>
    <w:multiLevelType w:val="hybridMultilevel"/>
    <w:tmpl w:val="AACE132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9C26974"/>
    <w:multiLevelType w:val="multilevel"/>
    <w:tmpl w:val="BD7CF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4"/>
  </w:num>
  <w:num w:numId="4">
    <w:abstractNumId w:val="5"/>
  </w:num>
  <w:num w:numId="5">
    <w:abstractNumId w:val="1"/>
  </w:num>
  <w:num w:numId="6">
    <w:abstractNumId w:val="9"/>
  </w:num>
  <w:num w:numId="7">
    <w:abstractNumId w:val="7"/>
  </w:num>
  <w:num w:numId="8">
    <w:abstractNumId w:val="2"/>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NotTrackMov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24C"/>
    <w:rsid w:val="00041E76"/>
    <w:rsid w:val="000A05B7"/>
    <w:rsid w:val="00100469"/>
    <w:rsid w:val="00144386"/>
    <w:rsid w:val="00147366"/>
    <w:rsid w:val="00181D18"/>
    <w:rsid w:val="001E66FE"/>
    <w:rsid w:val="00263414"/>
    <w:rsid w:val="00284B7E"/>
    <w:rsid w:val="0029497E"/>
    <w:rsid w:val="00294D3D"/>
    <w:rsid w:val="002A3EA6"/>
    <w:rsid w:val="002E1C9C"/>
    <w:rsid w:val="002F06E7"/>
    <w:rsid w:val="003A3AA2"/>
    <w:rsid w:val="0045285F"/>
    <w:rsid w:val="00463AB9"/>
    <w:rsid w:val="00475BEC"/>
    <w:rsid w:val="00485926"/>
    <w:rsid w:val="004A333D"/>
    <w:rsid w:val="004B54D7"/>
    <w:rsid w:val="00516F51"/>
    <w:rsid w:val="00540777"/>
    <w:rsid w:val="00545309"/>
    <w:rsid w:val="00571AD8"/>
    <w:rsid w:val="005F1BD7"/>
    <w:rsid w:val="006574E1"/>
    <w:rsid w:val="00667AD2"/>
    <w:rsid w:val="006C77AD"/>
    <w:rsid w:val="006D04A0"/>
    <w:rsid w:val="006E37B3"/>
    <w:rsid w:val="007614A7"/>
    <w:rsid w:val="007C4A74"/>
    <w:rsid w:val="00805448"/>
    <w:rsid w:val="008374C9"/>
    <w:rsid w:val="008419D1"/>
    <w:rsid w:val="008B41CF"/>
    <w:rsid w:val="008C4581"/>
    <w:rsid w:val="008D11F8"/>
    <w:rsid w:val="008F024C"/>
    <w:rsid w:val="009250D3"/>
    <w:rsid w:val="009335FE"/>
    <w:rsid w:val="00935C3D"/>
    <w:rsid w:val="00937D93"/>
    <w:rsid w:val="00945883"/>
    <w:rsid w:val="009510E0"/>
    <w:rsid w:val="00963F4C"/>
    <w:rsid w:val="009662E6"/>
    <w:rsid w:val="00994494"/>
    <w:rsid w:val="00A06868"/>
    <w:rsid w:val="00A41CD2"/>
    <w:rsid w:val="00A56B83"/>
    <w:rsid w:val="00A73B8F"/>
    <w:rsid w:val="00A945CA"/>
    <w:rsid w:val="00AF6684"/>
    <w:rsid w:val="00B07AF2"/>
    <w:rsid w:val="00BA2803"/>
    <w:rsid w:val="00C37E0F"/>
    <w:rsid w:val="00C500E8"/>
    <w:rsid w:val="00C7097C"/>
    <w:rsid w:val="00C77797"/>
    <w:rsid w:val="00CC3351"/>
    <w:rsid w:val="00D15349"/>
    <w:rsid w:val="00D34365"/>
    <w:rsid w:val="00D96D64"/>
    <w:rsid w:val="00DD5A4F"/>
    <w:rsid w:val="00DD6E42"/>
    <w:rsid w:val="00E15FBB"/>
    <w:rsid w:val="00E51EE7"/>
    <w:rsid w:val="00EB4AFB"/>
    <w:rsid w:val="00F036B6"/>
    <w:rsid w:val="00F40F37"/>
    <w:rsid w:val="00F93F2F"/>
    <w:rsid w:val="00FB3EAA"/>
    <w:rsid w:val="0AF6A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879650"/>
  <w15:chartTrackingRefBased/>
  <w15:docId w15:val="{870470C8-805E-B645-811C-099488AA20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24C"/>
    <w:rPr>
      <w:rFonts w:eastAsiaTheme="minorEastAsia"/>
      <w:kern w:val="0"/>
      <w:lang w:eastAsia="ja-JP"/>
      <w14:ligatures w14:val="none"/>
    </w:rPr>
  </w:style>
  <w:style w:type="paragraph" w:styleId="Heading1">
    <w:name w:val="heading 1"/>
    <w:basedOn w:val="Normal"/>
    <w:next w:val="Normal"/>
    <w:link w:val="Heading1Char"/>
    <w:uiPriority w:val="9"/>
    <w:qFormat/>
    <w:rsid w:val="008F02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aliases w:val="Flush Left Heading"/>
    <w:basedOn w:val="Normal"/>
    <w:next w:val="Normal"/>
    <w:link w:val="Heading2Char"/>
    <w:unhideWhenUsed/>
    <w:qFormat/>
    <w:rsid w:val="008F02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02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8F02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F02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F024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F024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F024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F024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024C"/>
    <w:rPr>
      <w:rFonts w:asciiTheme="majorHAnsi" w:eastAsiaTheme="majorEastAsia" w:hAnsiTheme="majorHAnsi" w:cstheme="majorBidi"/>
      <w:color w:val="0F4761" w:themeColor="accent1" w:themeShade="BF"/>
      <w:sz w:val="40"/>
      <w:szCs w:val="40"/>
    </w:rPr>
  </w:style>
  <w:style w:type="character" w:customStyle="1" w:styleId="Heading2Char">
    <w:name w:val="Heading 2 Char"/>
    <w:aliases w:val="Flush Left Heading Char"/>
    <w:basedOn w:val="DefaultParagraphFont"/>
    <w:link w:val="Heading2"/>
    <w:rsid w:val="008F02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02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8F02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F02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F02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F02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F02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F024C"/>
    <w:rPr>
      <w:rFonts w:eastAsiaTheme="majorEastAsia" w:cstheme="majorBidi"/>
      <w:color w:val="272727" w:themeColor="text1" w:themeTint="D8"/>
    </w:rPr>
  </w:style>
  <w:style w:type="paragraph" w:styleId="Title">
    <w:name w:val="Title"/>
    <w:basedOn w:val="Normal"/>
    <w:next w:val="Normal"/>
    <w:link w:val="TitleChar"/>
    <w:uiPriority w:val="10"/>
    <w:qFormat/>
    <w:rsid w:val="008F024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02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024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02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F024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024C"/>
    <w:rPr>
      <w:i/>
      <w:iCs/>
      <w:color w:val="404040" w:themeColor="text1" w:themeTint="BF"/>
    </w:rPr>
  </w:style>
  <w:style w:type="paragraph" w:styleId="ListParagraph">
    <w:name w:val="List Paragraph"/>
    <w:basedOn w:val="Normal"/>
    <w:uiPriority w:val="34"/>
    <w:qFormat/>
    <w:rsid w:val="008F024C"/>
    <w:pPr>
      <w:ind w:left="720"/>
      <w:contextualSpacing/>
    </w:pPr>
  </w:style>
  <w:style w:type="character" w:styleId="IntenseEmphasis">
    <w:name w:val="Intense Emphasis"/>
    <w:basedOn w:val="DefaultParagraphFont"/>
    <w:uiPriority w:val="21"/>
    <w:qFormat/>
    <w:rsid w:val="008F024C"/>
    <w:rPr>
      <w:i/>
      <w:iCs/>
      <w:color w:val="0F4761" w:themeColor="accent1" w:themeShade="BF"/>
    </w:rPr>
  </w:style>
  <w:style w:type="paragraph" w:styleId="IntenseQuote">
    <w:name w:val="Intense Quote"/>
    <w:basedOn w:val="Normal"/>
    <w:next w:val="Normal"/>
    <w:link w:val="IntenseQuoteChar"/>
    <w:uiPriority w:val="30"/>
    <w:qFormat/>
    <w:rsid w:val="008F02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024C"/>
    <w:rPr>
      <w:i/>
      <w:iCs/>
      <w:color w:val="0F4761" w:themeColor="accent1" w:themeShade="BF"/>
    </w:rPr>
  </w:style>
  <w:style w:type="character" w:styleId="IntenseReference">
    <w:name w:val="Intense Reference"/>
    <w:basedOn w:val="DefaultParagraphFont"/>
    <w:uiPriority w:val="32"/>
    <w:qFormat/>
    <w:rsid w:val="008F024C"/>
    <w:rPr>
      <w:b/>
      <w:bCs/>
      <w:smallCaps/>
      <w:color w:val="0F4761" w:themeColor="accent1" w:themeShade="BF"/>
      <w:spacing w:val="5"/>
    </w:rPr>
  </w:style>
  <w:style w:type="paragraph" w:styleId="Header">
    <w:name w:val="header"/>
    <w:basedOn w:val="Normal"/>
    <w:link w:val="HeaderChar"/>
    <w:uiPriority w:val="99"/>
    <w:unhideWhenUsed/>
    <w:rsid w:val="008F024C"/>
    <w:pPr>
      <w:tabs>
        <w:tab w:val="center" w:pos="4320"/>
        <w:tab w:val="right" w:pos="8640"/>
      </w:tabs>
    </w:pPr>
  </w:style>
  <w:style w:type="character" w:customStyle="1" w:styleId="HeaderChar">
    <w:name w:val="Header Char"/>
    <w:basedOn w:val="DefaultParagraphFont"/>
    <w:link w:val="Header"/>
    <w:uiPriority w:val="99"/>
    <w:rsid w:val="008F024C"/>
    <w:rPr>
      <w:rFonts w:eastAsiaTheme="minorEastAsia"/>
      <w:kern w:val="0"/>
      <w:lang w:eastAsia="ja-JP"/>
      <w14:ligatures w14:val="none"/>
    </w:rPr>
  </w:style>
  <w:style w:type="character" w:styleId="Hyperlink">
    <w:name w:val="Hyperlink"/>
    <w:basedOn w:val="DefaultParagraphFont"/>
    <w:uiPriority w:val="99"/>
    <w:unhideWhenUsed/>
    <w:rsid w:val="008F024C"/>
    <w:rPr>
      <w:color w:val="467886" w:themeColor="hyperlink"/>
      <w:u w:val="single"/>
    </w:rPr>
  </w:style>
  <w:style w:type="paragraph" w:styleId="NoSpacing">
    <w:name w:val="No Spacing"/>
    <w:uiPriority w:val="1"/>
    <w:qFormat/>
    <w:rsid w:val="008F024C"/>
    <w:rPr>
      <w:rFonts w:ascii="Calibri" w:eastAsia="Calibri" w:hAnsi="Calibri" w:cs="Times New Roman"/>
      <w:kern w:val="0"/>
      <w:sz w:val="22"/>
      <w:szCs w:val="22"/>
      <w14:ligatures w14:val="none"/>
    </w:rPr>
  </w:style>
  <w:style w:type="paragraph" w:customStyle="1" w:styleId="Default">
    <w:name w:val="Default"/>
    <w:rsid w:val="008F024C"/>
    <w:pPr>
      <w:widowControl w:val="0"/>
      <w:autoSpaceDE w:val="0"/>
      <w:autoSpaceDN w:val="0"/>
      <w:adjustRightInd w:val="0"/>
    </w:pPr>
    <w:rPr>
      <w:rFonts w:ascii="Times New Roman" w:eastAsiaTheme="minorEastAsia" w:hAnsi="Times New Roman" w:cs="Times New Roman"/>
      <w:color w:val="000000"/>
      <w:kern w:val="0"/>
      <w:lang w:eastAsia="ja-JP"/>
      <w14:ligatures w14:val="none"/>
    </w:rPr>
  </w:style>
  <w:style w:type="character" w:styleId="Emphasis">
    <w:name w:val="Emphasis"/>
    <w:uiPriority w:val="20"/>
    <w:qFormat/>
    <w:rsid w:val="008F024C"/>
    <w:rPr>
      <w:i/>
      <w:iCs/>
    </w:rPr>
  </w:style>
  <w:style w:type="paragraph" w:styleId="NormalWeb">
    <w:name w:val="Normal (Web)"/>
    <w:basedOn w:val="Normal"/>
    <w:uiPriority w:val="99"/>
    <w:unhideWhenUsed/>
    <w:rsid w:val="008F024C"/>
    <w:pPr>
      <w:spacing w:before="100" w:beforeAutospacing="1" w:after="100" w:afterAutospacing="1"/>
    </w:pPr>
    <w:rPr>
      <w:rFonts w:ascii="Times New Roman" w:eastAsia="Times New Roman" w:hAnsi="Times New Roman" w:cs="Times New Roman"/>
      <w:lang w:eastAsia="en-US"/>
    </w:rPr>
  </w:style>
  <w:style w:type="character" w:styleId="Strong">
    <w:name w:val="Strong"/>
    <w:basedOn w:val="DefaultParagraphFont"/>
    <w:uiPriority w:val="22"/>
    <w:qFormat/>
    <w:rsid w:val="008F024C"/>
    <w:rPr>
      <w:b/>
      <w:bCs/>
    </w:rPr>
  </w:style>
  <w:style w:type="character" w:customStyle="1" w:styleId="screenreader-only">
    <w:name w:val="screenreader-only"/>
    <w:basedOn w:val="DefaultParagraphFont"/>
    <w:rsid w:val="008F024C"/>
  </w:style>
  <w:style w:type="character" w:customStyle="1" w:styleId="ui-provider">
    <w:name w:val="ui-provider"/>
    <w:basedOn w:val="DefaultParagraphFont"/>
    <w:rsid w:val="008F024C"/>
  </w:style>
  <w:style w:type="paragraph" w:styleId="Revision">
    <w:name w:val="Revision"/>
    <w:hidden/>
    <w:uiPriority w:val="99"/>
    <w:semiHidden/>
    <w:rsid w:val="00667AD2"/>
    <w:rPr>
      <w:rFonts w:eastAsiaTheme="minorEastAsia"/>
      <w:kern w:val="0"/>
      <w:lang w:eastAsia="ja-JP"/>
      <w14:ligatures w14:val="none"/>
    </w:rPr>
  </w:style>
  <w:style w:type="character" w:styleId="CommentReference">
    <w:name w:val="annotation reference"/>
    <w:basedOn w:val="DefaultParagraphFont"/>
    <w:uiPriority w:val="99"/>
    <w:semiHidden/>
    <w:unhideWhenUsed/>
    <w:rsid w:val="00667AD2"/>
    <w:rPr>
      <w:sz w:val="16"/>
      <w:szCs w:val="16"/>
    </w:rPr>
  </w:style>
  <w:style w:type="paragraph" w:styleId="CommentText">
    <w:name w:val="annotation text"/>
    <w:basedOn w:val="Normal"/>
    <w:link w:val="CommentTextChar"/>
    <w:uiPriority w:val="99"/>
    <w:semiHidden/>
    <w:unhideWhenUsed/>
    <w:rsid w:val="00667AD2"/>
    <w:rPr>
      <w:sz w:val="20"/>
      <w:szCs w:val="20"/>
    </w:rPr>
  </w:style>
  <w:style w:type="character" w:customStyle="1" w:styleId="CommentTextChar">
    <w:name w:val="Comment Text Char"/>
    <w:basedOn w:val="DefaultParagraphFont"/>
    <w:link w:val="CommentText"/>
    <w:uiPriority w:val="99"/>
    <w:semiHidden/>
    <w:rsid w:val="00667AD2"/>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667AD2"/>
    <w:rPr>
      <w:b/>
      <w:bCs/>
    </w:rPr>
  </w:style>
  <w:style w:type="character" w:customStyle="1" w:styleId="CommentSubjectChar">
    <w:name w:val="Comment Subject Char"/>
    <w:basedOn w:val="CommentTextChar"/>
    <w:link w:val="CommentSubject"/>
    <w:uiPriority w:val="99"/>
    <w:semiHidden/>
    <w:rsid w:val="00667AD2"/>
    <w:rPr>
      <w:rFonts w:eastAsiaTheme="minorEastAsia"/>
      <w:b/>
      <w:bCs/>
      <w:kern w:val="0"/>
      <w:sz w:val="20"/>
      <w:szCs w:val="20"/>
      <w:lang w:eastAsia="ja-JP"/>
      <w14:ligatures w14:val="none"/>
    </w:rPr>
  </w:style>
  <w:style w:type="paragraph" w:styleId="BalloonText">
    <w:name w:val="Balloon Text"/>
    <w:basedOn w:val="Normal"/>
    <w:link w:val="BalloonTextChar"/>
    <w:uiPriority w:val="99"/>
    <w:semiHidden/>
    <w:unhideWhenUsed/>
    <w:rsid w:val="009510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10E0"/>
    <w:rPr>
      <w:rFonts w:ascii="Segoe UI" w:eastAsiaTheme="minorEastAsia" w:hAnsi="Segoe UI" w:cs="Segoe UI"/>
      <w:kern w:val="0"/>
      <w:sz w:val="18"/>
      <w:szCs w:val="18"/>
      <w:lang w:eastAsia="ja-JP"/>
      <w14:ligatures w14:val="none"/>
    </w:rPr>
  </w:style>
  <w:style w:type="paragraph" w:styleId="Footer">
    <w:name w:val="footer"/>
    <w:basedOn w:val="Normal"/>
    <w:link w:val="FooterChar"/>
    <w:uiPriority w:val="99"/>
    <w:unhideWhenUsed/>
    <w:rsid w:val="00CC3351"/>
    <w:pPr>
      <w:tabs>
        <w:tab w:val="center" w:pos="4680"/>
        <w:tab w:val="right" w:pos="9360"/>
      </w:tabs>
    </w:pPr>
  </w:style>
  <w:style w:type="character" w:customStyle="1" w:styleId="FooterChar">
    <w:name w:val="Footer Char"/>
    <w:basedOn w:val="DefaultParagraphFont"/>
    <w:link w:val="Footer"/>
    <w:uiPriority w:val="99"/>
    <w:rsid w:val="00CC3351"/>
    <w:rPr>
      <w:rFonts w:eastAsiaTheme="minorEastAsia"/>
      <w:kern w:val="0"/>
      <w:lang w:eastAsia="ja-JP"/>
      <w14:ligatures w14:val="none"/>
    </w:rPr>
  </w:style>
  <w:style w:type="character" w:styleId="UnresolvedMention">
    <w:name w:val="Unresolved Mention"/>
    <w:basedOn w:val="DefaultParagraphFont"/>
    <w:uiPriority w:val="99"/>
    <w:semiHidden/>
    <w:unhideWhenUsed/>
    <w:rsid w:val="00E51EE7"/>
    <w:rPr>
      <w:color w:val="605E5C"/>
      <w:shd w:val="clear" w:color="auto" w:fill="E1DFDD"/>
    </w:rPr>
  </w:style>
  <w:style w:type="character" w:styleId="FollowedHyperlink">
    <w:name w:val="FollowedHyperlink"/>
    <w:basedOn w:val="DefaultParagraphFont"/>
    <w:uiPriority w:val="99"/>
    <w:semiHidden/>
    <w:unhideWhenUsed/>
    <w:rsid w:val="004B54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666357">
      <w:bodyDiv w:val="1"/>
      <w:marLeft w:val="0"/>
      <w:marRight w:val="0"/>
      <w:marTop w:val="0"/>
      <w:marBottom w:val="0"/>
      <w:divBdr>
        <w:top w:val="none" w:sz="0" w:space="0" w:color="auto"/>
        <w:left w:val="none" w:sz="0" w:space="0" w:color="auto"/>
        <w:bottom w:val="none" w:sz="0" w:space="0" w:color="auto"/>
        <w:right w:val="none" w:sz="0" w:space="0" w:color="auto"/>
      </w:divBdr>
    </w:div>
    <w:div w:id="1031414395">
      <w:bodyDiv w:val="1"/>
      <w:marLeft w:val="0"/>
      <w:marRight w:val="0"/>
      <w:marTop w:val="0"/>
      <w:marBottom w:val="0"/>
      <w:divBdr>
        <w:top w:val="none" w:sz="0" w:space="0" w:color="auto"/>
        <w:left w:val="none" w:sz="0" w:space="0" w:color="auto"/>
        <w:bottom w:val="none" w:sz="0" w:space="0" w:color="auto"/>
        <w:right w:val="none" w:sz="0" w:space="0" w:color="auto"/>
      </w:divBdr>
      <w:divsChild>
        <w:div w:id="2123956844">
          <w:marLeft w:val="0"/>
          <w:marRight w:val="0"/>
          <w:marTop w:val="0"/>
          <w:marBottom w:val="0"/>
          <w:divBdr>
            <w:top w:val="none" w:sz="0" w:space="0" w:color="auto"/>
            <w:left w:val="none" w:sz="0" w:space="0" w:color="auto"/>
            <w:bottom w:val="none" w:sz="0" w:space="0" w:color="auto"/>
            <w:right w:val="none" w:sz="0" w:space="0" w:color="auto"/>
          </w:divBdr>
        </w:div>
        <w:div w:id="1814329520">
          <w:marLeft w:val="0"/>
          <w:marRight w:val="0"/>
          <w:marTop w:val="0"/>
          <w:marBottom w:val="0"/>
          <w:divBdr>
            <w:top w:val="none" w:sz="0" w:space="0" w:color="auto"/>
            <w:left w:val="none" w:sz="0" w:space="0" w:color="auto"/>
            <w:bottom w:val="none" w:sz="0" w:space="0" w:color="auto"/>
            <w:right w:val="none" w:sz="0" w:space="0" w:color="auto"/>
          </w:divBdr>
        </w:div>
        <w:div w:id="489295014">
          <w:marLeft w:val="0"/>
          <w:marRight w:val="0"/>
          <w:marTop w:val="0"/>
          <w:marBottom w:val="0"/>
          <w:divBdr>
            <w:top w:val="none" w:sz="0" w:space="0" w:color="auto"/>
            <w:left w:val="none" w:sz="0" w:space="0" w:color="auto"/>
            <w:bottom w:val="none" w:sz="0" w:space="0" w:color="auto"/>
            <w:right w:val="none" w:sz="0" w:space="0" w:color="auto"/>
          </w:divBdr>
        </w:div>
      </w:divsChild>
    </w:div>
    <w:div w:id="1221787927">
      <w:bodyDiv w:val="1"/>
      <w:marLeft w:val="0"/>
      <w:marRight w:val="0"/>
      <w:marTop w:val="0"/>
      <w:marBottom w:val="0"/>
      <w:divBdr>
        <w:top w:val="none" w:sz="0" w:space="0" w:color="auto"/>
        <w:left w:val="none" w:sz="0" w:space="0" w:color="auto"/>
        <w:bottom w:val="none" w:sz="0" w:space="0" w:color="auto"/>
        <w:right w:val="none" w:sz="0" w:space="0" w:color="auto"/>
      </w:divBdr>
    </w:div>
    <w:div w:id="1487622919">
      <w:bodyDiv w:val="1"/>
      <w:marLeft w:val="0"/>
      <w:marRight w:val="0"/>
      <w:marTop w:val="0"/>
      <w:marBottom w:val="0"/>
      <w:divBdr>
        <w:top w:val="none" w:sz="0" w:space="0" w:color="auto"/>
        <w:left w:val="none" w:sz="0" w:space="0" w:color="auto"/>
        <w:bottom w:val="none" w:sz="0" w:space="0" w:color="auto"/>
        <w:right w:val="none" w:sz="0" w:space="0" w:color="auto"/>
      </w:divBdr>
    </w:div>
    <w:div w:id="1939606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ps.utah.edu/" TargetMode="External"/><Relationship Id="rId18" Type="http://schemas.openxmlformats.org/officeDocument/2006/relationships/hyperlink" Target="https://regulations.utah.edu/academics/6-410.php"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safeu.utah.edu/" TargetMode="External"/><Relationship Id="rId17" Type="http://schemas.openxmlformats.org/officeDocument/2006/relationships/hyperlink" Target="http://wellness.utah.edu/"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dps.utah.ed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isability.utah.edu/" TargetMode="External"/><Relationship Id="rId24"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hyperlink" Target="https://deanofstudents.utah.edu/" TargetMode="External"/><Relationship Id="rId23" Type="http://schemas.openxmlformats.org/officeDocument/2006/relationships/footer" Target="footer2.xml"/><Relationship Id="rId10" Type="http://schemas.openxmlformats.org/officeDocument/2006/relationships/hyperlink" Target="http://regulations.utah.edu/academics/6-100.php" TargetMode="External"/><Relationship Id="rId19" Type="http://schemas.openxmlformats.org/officeDocument/2006/relationships/hyperlink" Target="http://regulations.utah.edu/academics/6-400.php" TargetMode="External"/><Relationship Id="rId4" Type="http://schemas.openxmlformats.org/officeDocument/2006/relationships/styles" Target="styles.xml"/><Relationship Id="rId9" Type="http://schemas.openxmlformats.org/officeDocument/2006/relationships/hyperlink" Target="https://disability.utah.edu/" TargetMode="External"/><Relationship Id="rId14" Type="http://schemas.openxmlformats.org/officeDocument/2006/relationships/hyperlink" Target="https://oeo.utah.edu/"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roperties xmlns="http://www.imanage.com/work/xmlschema">
  <documentid>WORKSITE!4573720.1</documentid>
  <senderid>U0105389</senderid>
  <senderemail>MICHELE.BALLANTYNE@LEGAL.UTAH.EDU</senderemail>
  <lastmodified>2024-05-06T16:38:00.0000000-06:00</lastmodified>
  <database>WORKSITE</database>
</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5B51E2-74D0-4942-B5C6-7D9C76C30689}">
  <ds:schemaRefs>
    <ds:schemaRef ds:uri="http://www.imanage.com/work/xmlschema"/>
  </ds:schemaRefs>
</ds:datastoreItem>
</file>

<file path=customXml/itemProps2.xml><?xml version="1.0" encoding="utf-8"?>
<ds:datastoreItem xmlns:ds="http://schemas.openxmlformats.org/officeDocument/2006/customXml" ds:itemID="{4A31610F-2DD1-4F08-8A6D-4B098E6CF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1854</Words>
  <Characters>10569</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Ballantyne</dc:creator>
  <cp:keywords/>
  <dc:description/>
  <cp:lastModifiedBy>Hailey Densley</cp:lastModifiedBy>
  <cp:revision>2</cp:revision>
  <dcterms:created xsi:type="dcterms:W3CDTF">2024-12-20T19:43:00Z</dcterms:created>
  <dcterms:modified xsi:type="dcterms:W3CDTF">2024-12-20T19:43:00Z</dcterms:modified>
</cp:coreProperties>
</file>