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732514" w14:textId="55F42FF3" w:rsidR="00A171B2" w:rsidRPr="00161E5C" w:rsidRDefault="00161E5C" w:rsidP="00161E5C">
      <w:pPr>
        <w:jc w:val="center"/>
        <w:rPr>
          <w:rFonts w:ascii="Arial" w:hAnsi="Arial" w:cs="Arial"/>
          <w:b/>
          <w:iCs/>
        </w:rPr>
      </w:pPr>
      <w:r w:rsidRPr="00161E5C">
        <w:rPr>
          <w:rFonts w:ascii="Arial" w:hAnsi="Arial" w:cs="Arial"/>
          <w:b/>
          <w:iCs/>
        </w:rPr>
        <w:t>Regard no practice as immutable. Change and be ready to change again. Accept no eternal verity. Experiment.</w:t>
      </w:r>
      <w:r>
        <w:rPr>
          <w:rFonts w:ascii="Arial" w:hAnsi="Arial" w:cs="Arial"/>
          <w:b/>
          <w:iCs/>
        </w:rPr>
        <w:t xml:space="preserve"> </w:t>
      </w:r>
      <w:r w:rsidR="001366BC">
        <w:rPr>
          <w:rFonts w:ascii="Arial" w:hAnsi="Arial" w:cs="Arial"/>
          <w:b/>
          <w:bCs/>
        </w:rPr>
        <w:t xml:space="preserve">~ </w:t>
      </w:r>
      <w:r w:rsidR="00A171B2">
        <w:rPr>
          <w:rFonts w:ascii="Arial" w:hAnsi="Arial" w:cs="Arial"/>
          <w:b/>
          <w:bCs/>
        </w:rPr>
        <w:t>B.F. Skinner</w:t>
      </w:r>
    </w:p>
    <w:p w14:paraId="50E97254" w14:textId="26D3ECF0" w:rsidR="00BF4388" w:rsidRDefault="00BF4388">
      <w:pPr>
        <w:widowControl/>
        <w:jc w:val="center"/>
        <w:rPr>
          <w:rFonts w:ascii="Arial" w:hAnsi="Arial" w:cs="Arial"/>
          <w:b/>
          <w:bCs/>
        </w:rPr>
      </w:pPr>
    </w:p>
    <w:p w14:paraId="25C92F8B" w14:textId="77777777" w:rsidR="001366BC" w:rsidRPr="001366BC" w:rsidRDefault="001366BC" w:rsidP="001366BC">
      <w:pPr>
        <w:widowControl/>
        <w:pBdr>
          <w:top w:val="single" w:sz="4" w:space="1" w:color="auto"/>
          <w:left w:val="single" w:sz="4" w:space="4" w:color="auto"/>
          <w:bottom w:val="single" w:sz="4" w:space="1" w:color="auto"/>
          <w:right w:val="single" w:sz="4" w:space="4" w:color="auto"/>
        </w:pBdr>
        <w:autoSpaceDE/>
        <w:autoSpaceDN/>
        <w:adjustRightInd/>
        <w:jc w:val="center"/>
        <w:rPr>
          <w:rFonts w:ascii="New York" w:hAnsi="New York"/>
          <w:sz w:val="22"/>
          <w:szCs w:val="22"/>
        </w:rPr>
      </w:pPr>
    </w:p>
    <w:p w14:paraId="3231ABE8" w14:textId="49E81499" w:rsidR="001366BC" w:rsidRPr="001366BC" w:rsidRDefault="001366BC" w:rsidP="001366BC">
      <w:pPr>
        <w:widowControl/>
        <w:pBdr>
          <w:top w:val="single" w:sz="4" w:space="1" w:color="auto"/>
          <w:left w:val="single" w:sz="4" w:space="4" w:color="auto"/>
          <w:bottom w:val="single" w:sz="4" w:space="1" w:color="auto"/>
          <w:right w:val="single" w:sz="4" w:space="4" w:color="auto"/>
        </w:pBdr>
        <w:autoSpaceDE/>
        <w:autoSpaceDN/>
        <w:adjustRightInd/>
        <w:jc w:val="center"/>
        <w:rPr>
          <w:rFonts w:ascii="New York" w:hAnsi="New York"/>
        </w:rPr>
      </w:pPr>
      <w:r>
        <w:rPr>
          <w:rFonts w:ascii="New York" w:hAnsi="New York"/>
        </w:rPr>
        <w:t>S</w:t>
      </w:r>
      <w:r w:rsidR="00161E5C">
        <w:rPr>
          <w:rFonts w:ascii="New York" w:hAnsi="New York"/>
        </w:rPr>
        <w:t>PED 7020/EDPS 7410</w:t>
      </w:r>
    </w:p>
    <w:p w14:paraId="369CB6E7" w14:textId="167E038D" w:rsidR="001366BC" w:rsidRPr="001366BC" w:rsidRDefault="00161E5C" w:rsidP="001366BC">
      <w:pPr>
        <w:widowControl/>
        <w:pBdr>
          <w:top w:val="single" w:sz="4" w:space="1" w:color="auto"/>
          <w:left w:val="single" w:sz="4" w:space="4" w:color="auto"/>
          <w:bottom w:val="single" w:sz="4" w:space="1" w:color="auto"/>
          <w:right w:val="single" w:sz="4" w:space="4" w:color="auto"/>
        </w:pBdr>
        <w:autoSpaceDE/>
        <w:autoSpaceDN/>
        <w:adjustRightInd/>
        <w:jc w:val="center"/>
        <w:rPr>
          <w:rFonts w:ascii="New York" w:hAnsi="New York"/>
        </w:rPr>
      </w:pPr>
      <w:r>
        <w:rPr>
          <w:rFonts w:ascii="New York" w:hAnsi="New York"/>
          <w:b/>
        </w:rPr>
        <w:t xml:space="preserve">Single Case Research Designs </w:t>
      </w:r>
    </w:p>
    <w:p w14:paraId="35218AAB" w14:textId="63CFD731" w:rsidR="001366BC" w:rsidRDefault="00161E5C" w:rsidP="001366BC">
      <w:pPr>
        <w:widowControl/>
        <w:pBdr>
          <w:top w:val="single" w:sz="4" w:space="1" w:color="auto"/>
          <w:left w:val="single" w:sz="4" w:space="4" w:color="auto"/>
          <w:bottom w:val="single" w:sz="4" w:space="1" w:color="auto"/>
          <w:right w:val="single" w:sz="4" w:space="4" w:color="auto"/>
        </w:pBdr>
        <w:autoSpaceDE/>
        <w:autoSpaceDN/>
        <w:adjustRightInd/>
        <w:jc w:val="center"/>
        <w:rPr>
          <w:rFonts w:ascii="New York" w:hAnsi="New York"/>
        </w:rPr>
      </w:pPr>
      <w:r>
        <w:rPr>
          <w:rFonts w:ascii="New York" w:hAnsi="New York"/>
        </w:rPr>
        <w:t>Spring</w:t>
      </w:r>
      <w:r w:rsidR="001366BC" w:rsidRPr="001366BC">
        <w:rPr>
          <w:rFonts w:ascii="New York" w:hAnsi="New York"/>
        </w:rPr>
        <w:t xml:space="preserve"> 20</w:t>
      </w:r>
      <w:r w:rsidR="001366BC">
        <w:rPr>
          <w:rFonts w:ascii="New York" w:hAnsi="New York"/>
        </w:rPr>
        <w:t>2</w:t>
      </w:r>
      <w:r w:rsidR="003F2E06">
        <w:rPr>
          <w:rFonts w:ascii="New York" w:hAnsi="New York"/>
        </w:rPr>
        <w:t>4</w:t>
      </w:r>
    </w:p>
    <w:p w14:paraId="371146AC" w14:textId="77777777" w:rsidR="001366BC" w:rsidRPr="001366BC" w:rsidRDefault="001366BC" w:rsidP="001366BC">
      <w:pPr>
        <w:widowControl/>
        <w:pBdr>
          <w:top w:val="single" w:sz="4" w:space="1" w:color="auto"/>
          <w:left w:val="single" w:sz="4" w:space="4" w:color="auto"/>
          <w:bottom w:val="single" w:sz="4" w:space="1" w:color="auto"/>
          <w:right w:val="single" w:sz="4" w:space="4" w:color="auto"/>
        </w:pBdr>
        <w:autoSpaceDE/>
        <w:autoSpaceDN/>
        <w:adjustRightInd/>
        <w:jc w:val="center"/>
        <w:rPr>
          <w:rFonts w:ascii="New York" w:hAnsi="New York"/>
        </w:rPr>
      </w:pPr>
    </w:p>
    <w:p w14:paraId="07F9ECE7" w14:textId="340DCEB3" w:rsidR="005A1BBC" w:rsidRDefault="00161E5C" w:rsidP="001366BC">
      <w:pPr>
        <w:widowControl/>
        <w:pBdr>
          <w:top w:val="single" w:sz="4" w:space="1" w:color="auto"/>
          <w:left w:val="single" w:sz="4" w:space="4" w:color="auto"/>
          <w:bottom w:val="single" w:sz="4" w:space="1" w:color="auto"/>
          <w:right w:val="single" w:sz="4" w:space="4" w:color="auto"/>
        </w:pBdr>
        <w:autoSpaceDE/>
        <w:autoSpaceDN/>
        <w:adjustRightInd/>
        <w:jc w:val="center"/>
        <w:rPr>
          <w:rFonts w:ascii="New York" w:hAnsi="New York"/>
          <w:b/>
          <w:bCs/>
          <w:sz w:val="22"/>
          <w:szCs w:val="22"/>
        </w:rPr>
      </w:pPr>
      <w:r>
        <w:rPr>
          <w:rFonts w:ascii="New York" w:hAnsi="New York"/>
          <w:b/>
          <w:bCs/>
          <w:sz w:val="22"/>
          <w:szCs w:val="22"/>
        </w:rPr>
        <w:t>Monday</w:t>
      </w:r>
      <w:r w:rsidR="001366BC" w:rsidRPr="001366BC">
        <w:rPr>
          <w:rFonts w:ascii="New York" w:hAnsi="New York"/>
          <w:b/>
          <w:bCs/>
          <w:sz w:val="22"/>
          <w:szCs w:val="22"/>
        </w:rPr>
        <w:t>s from 4:3</w:t>
      </w:r>
      <w:r>
        <w:rPr>
          <w:rFonts w:ascii="New York" w:hAnsi="New York"/>
          <w:b/>
          <w:bCs/>
          <w:sz w:val="22"/>
          <w:szCs w:val="22"/>
        </w:rPr>
        <w:t>5</w:t>
      </w:r>
      <w:r w:rsidR="001366BC" w:rsidRPr="001366BC">
        <w:rPr>
          <w:rFonts w:ascii="New York" w:hAnsi="New York"/>
          <w:b/>
          <w:bCs/>
          <w:sz w:val="22"/>
          <w:szCs w:val="22"/>
        </w:rPr>
        <w:t xml:space="preserve"> – 7:</w:t>
      </w:r>
      <w:r w:rsidR="001366BC" w:rsidRPr="005A1BBC">
        <w:rPr>
          <w:rFonts w:ascii="New York" w:hAnsi="New York"/>
          <w:b/>
          <w:bCs/>
          <w:sz w:val="22"/>
          <w:szCs w:val="22"/>
        </w:rPr>
        <w:t>0</w:t>
      </w:r>
      <w:r>
        <w:rPr>
          <w:rFonts w:ascii="New York" w:hAnsi="New York"/>
          <w:b/>
          <w:bCs/>
          <w:sz w:val="22"/>
          <w:szCs w:val="22"/>
        </w:rPr>
        <w:t>5</w:t>
      </w:r>
      <w:r w:rsidR="001366BC" w:rsidRPr="005A1BBC">
        <w:rPr>
          <w:rFonts w:ascii="New York" w:hAnsi="New York"/>
          <w:b/>
          <w:bCs/>
          <w:sz w:val="22"/>
          <w:szCs w:val="22"/>
        </w:rPr>
        <w:t>pm</w:t>
      </w:r>
    </w:p>
    <w:p w14:paraId="62D19849" w14:textId="1A924B57" w:rsidR="001366BC" w:rsidRPr="001366BC" w:rsidRDefault="005A1BBC" w:rsidP="001366BC">
      <w:pPr>
        <w:widowControl/>
        <w:pBdr>
          <w:top w:val="single" w:sz="4" w:space="1" w:color="auto"/>
          <w:left w:val="single" w:sz="4" w:space="4" w:color="auto"/>
          <w:bottom w:val="single" w:sz="4" w:space="1" w:color="auto"/>
          <w:right w:val="single" w:sz="4" w:space="4" w:color="auto"/>
        </w:pBdr>
        <w:autoSpaceDE/>
        <w:autoSpaceDN/>
        <w:adjustRightInd/>
        <w:jc w:val="center"/>
        <w:rPr>
          <w:rFonts w:ascii="New York" w:hAnsi="New York"/>
          <w:b/>
          <w:bCs/>
          <w:sz w:val="22"/>
          <w:szCs w:val="22"/>
        </w:rPr>
      </w:pPr>
      <w:r>
        <w:rPr>
          <w:rFonts w:ascii="New York" w:hAnsi="New York"/>
          <w:b/>
          <w:bCs/>
          <w:sz w:val="22"/>
          <w:szCs w:val="22"/>
        </w:rPr>
        <w:t xml:space="preserve"> </w:t>
      </w:r>
      <w:r w:rsidR="00772A29">
        <w:rPr>
          <w:rFonts w:ascii="New York" w:hAnsi="New York"/>
          <w:b/>
          <w:bCs/>
          <w:sz w:val="22"/>
          <w:szCs w:val="22"/>
        </w:rPr>
        <w:t>GC</w:t>
      </w:r>
      <w:r>
        <w:rPr>
          <w:rFonts w:ascii="New York" w:hAnsi="New York"/>
          <w:b/>
          <w:bCs/>
          <w:sz w:val="22"/>
          <w:szCs w:val="22"/>
        </w:rPr>
        <w:t xml:space="preserve"> </w:t>
      </w:r>
      <w:r w:rsidR="00772A29">
        <w:rPr>
          <w:rFonts w:ascii="New York" w:hAnsi="New York"/>
          <w:b/>
          <w:bCs/>
          <w:sz w:val="22"/>
          <w:szCs w:val="22"/>
        </w:rPr>
        <w:t>3660</w:t>
      </w:r>
    </w:p>
    <w:p w14:paraId="1DCC2461" w14:textId="77777777" w:rsidR="001366BC" w:rsidRPr="001366BC" w:rsidRDefault="001366BC" w:rsidP="001366BC">
      <w:pPr>
        <w:widowControl/>
        <w:autoSpaceDE/>
        <w:autoSpaceDN/>
        <w:adjustRightInd/>
        <w:rPr>
          <w:rFonts w:ascii="New York" w:hAnsi="New York"/>
          <w:sz w:val="20"/>
          <w:szCs w:val="20"/>
        </w:rPr>
      </w:pPr>
    </w:p>
    <w:p w14:paraId="6393317B" w14:textId="145F562A" w:rsidR="001366BC" w:rsidRPr="001366BC" w:rsidRDefault="001366BC" w:rsidP="001366BC">
      <w:pPr>
        <w:widowControl/>
        <w:autoSpaceDE/>
        <w:autoSpaceDN/>
        <w:adjustRightInd/>
        <w:rPr>
          <w:rFonts w:ascii="Times New Roman" w:hAnsi="Times New Roman"/>
        </w:rPr>
      </w:pPr>
      <w:r w:rsidRPr="001366BC">
        <w:rPr>
          <w:rFonts w:ascii="Times New Roman" w:hAnsi="Times New Roman"/>
        </w:rPr>
        <w:t>Instructor</w:t>
      </w:r>
      <w:r w:rsidRPr="001366BC">
        <w:rPr>
          <w:rFonts w:ascii="Times New Roman" w:hAnsi="Times New Roman"/>
        </w:rPr>
        <w:tab/>
        <w:t>Kathleen Strickland-Cohen</w:t>
      </w:r>
      <w:r w:rsidRPr="00FE7920">
        <w:rPr>
          <w:rFonts w:ascii="Times New Roman" w:hAnsi="Times New Roman"/>
        </w:rPr>
        <w:t>, PhD, BCBA-D</w:t>
      </w:r>
      <w:r w:rsidR="00FE7920" w:rsidRPr="00FE7920">
        <w:rPr>
          <w:rFonts w:ascii="Times New Roman" w:hAnsi="Times New Roman"/>
        </w:rPr>
        <w:t xml:space="preserve"> (she/her</w:t>
      </w:r>
      <w:r w:rsidR="005A1BBC">
        <w:rPr>
          <w:rFonts w:ascii="Times New Roman" w:hAnsi="Times New Roman"/>
        </w:rPr>
        <w:t>/hers</w:t>
      </w:r>
      <w:r w:rsidR="00FE7920" w:rsidRPr="00FE7920">
        <w:rPr>
          <w:rFonts w:ascii="Times New Roman" w:hAnsi="Times New Roman"/>
        </w:rPr>
        <w:t>)</w:t>
      </w:r>
    </w:p>
    <w:p w14:paraId="20DE1B72" w14:textId="637EF32F" w:rsidR="001366BC" w:rsidRPr="001366BC" w:rsidRDefault="001366BC" w:rsidP="001366BC">
      <w:pPr>
        <w:widowControl/>
        <w:autoSpaceDE/>
        <w:autoSpaceDN/>
        <w:adjustRightInd/>
        <w:rPr>
          <w:rFonts w:ascii="Times New Roman" w:hAnsi="Times New Roman"/>
        </w:rPr>
      </w:pPr>
      <w:r w:rsidRPr="001366BC">
        <w:rPr>
          <w:rFonts w:ascii="Times New Roman" w:hAnsi="Times New Roman"/>
        </w:rPr>
        <w:t>Office</w:t>
      </w:r>
      <w:r w:rsidRPr="001366BC">
        <w:rPr>
          <w:rFonts w:ascii="Times New Roman" w:hAnsi="Times New Roman"/>
        </w:rPr>
        <w:tab/>
      </w:r>
      <w:r w:rsidRPr="001366BC">
        <w:rPr>
          <w:rFonts w:ascii="Times New Roman" w:hAnsi="Times New Roman"/>
        </w:rPr>
        <w:tab/>
      </w:r>
      <w:r w:rsidR="005A1BBC">
        <w:rPr>
          <w:rFonts w:ascii="Times New Roman" w:hAnsi="Times New Roman"/>
        </w:rPr>
        <w:t>SAEC 2273</w:t>
      </w:r>
    </w:p>
    <w:p w14:paraId="4ECC0E72" w14:textId="41E8D33E" w:rsidR="001366BC" w:rsidRPr="001366BC" w:rsidRDefault="001366BC" w:rsidP="001366BC">
      <w:pPr>
        <w:widowControl/>
        <w:autoSpaceDE/>
        <w:autoSpaceDN/>
        <w:adjustRightInd/>
        <w:rPr>
          <w:rFonts w:ascii="Times New Roman" w:hAnsi="Times New Roman"/>
        </w:rPr>
      </w:pPr>
      <w:r w:rsidRPr="001366BC">
        <w:rPr>
          <w:rFonts w:ascii="Times New Roman" w:hAnsi="Times New Roman"/>
        </w:rPr>
        <w:t>Email</w:t>
      </w:r>
      <w:r w:rsidRPr="001366BC">
        <w:rPr>
          <w:rFonts w:ascii="Times New Roman" w:hAnsi="Times New Roman"/>
        </w:rPr>
        <w:tab/>
      </w:r>
      <w:r w:rsidRPr="001366BC">
        <w:rPr>
          <w:rFonts w:ascii="Times New Roman" w:hAnsi="Times New Roman"/>
        </w:rPr>
        <w:tab/>
      </w:r>
      <w:hyperlink r:id="rId7" w:history="1">
        <w:r w:rsidR="00DA56A0" w:rsidRPr="00FF1258">
          <w:rPr>
            <w:rStyle w:val="Hyperlink"/>
            <w:rFonts w:ascii="Times New Roman" w:hAnsi="Times New Roman"/>
          </w:rPr>
          <w:t>kathleen.strickland@utah.edu</w:t>
        </w:r>
      </w:hyperlink>
      <w:r w:rsidR="00DA56A0">
        <w:rPr>
          <w:rFonts w:ascii="Times New Roman" w:hAnsi="Times New Roman"/>
        </w:rPr>
        <w:t xml:space="preserve"> </w:t>
      </w:r>
    </w:p>
    <w:p w14:paraId="0553173D" w14:textId="1E2DC421" w:rsidR="001366BC" w:rsidRPr="00FE7920" w:rsidRDefault="001366BC" w:rsidP="001366BC">
      <w:pPr>
        <w:widowControl/>
        <w:autoSpaceDE/>
        <w:autoSpaceDN/>
        <w:adjustRightInd/>
        <w:rPr>
          <w:rFonts w:ascii="Times New Roman" w:hAnsi="Times New Roman"/>
        </w:rPr>
      </w:pPr>
    </w:p>
    <w:p w14:paraId="5CC9F5A3" w14:textId="6FB83A18" w:rsidR="00FE7920" w:rsidRDefault="00FE7920" w:rsidP="001366BC">
      <w:pPr>
        <w:widowControl/>
        <w:autoSpaceDE/>
        <w:autoSpaceDN/>
        <w:adjustRightInd/>
        <w:rPr>
          <w:rFonts w:ascii="Times New Roman" w:hAnsi="Times New Roman"/>
        </w:rPr>
      </w:pPr>
      <w:r w:rsidRPr="00DA56A0">
        <w:rPr>
          <w:rFonts w:ascii="Times New Roman" w:hAnsi="Times New Roman"/>
          <w:b/>
          <w:bCs/>
        </w:rPr>
        <w:t>Office Hours:</w:t>
      </w:r>
      <w:r w:rsidRPr="00FE7920">
        <w:rPr>
          <w:rFonts w:ascii="Times New Roman" w:hAnsi="Times New Roman"/>
        </w:rPr>
        <w:t xml:space="preserve"> By appointment - I have office hours by appointment to accommodate a broader range of schedules and needs. Please </w:t>
      </w:r>
      <w:r>
        <w:rPr>
          <w:rFonts w:ascii="Times New Roman" w:hAnsi="Times New Roman"/>
        </w:rPr>
        <w:t xml:space="preserve">feel free to </w:t>
      </w:r>
      <w:r w:rsidRPr="00FE7920">
        <w:rPr>
          <w:rFonts w:ascii="Times New Roman" w:hAnsi="Times New Roman"/>
        </w:rPr>
        <w:t>email</w:t>
      </w:r>
      <w:r>
        <w:rPr>
          <w:rFonts w:ascii="Times New Roman" w:hAnsi="Times New Roman"/>
        </w:rPr>
        <w:t xml:space="preserve"> or </w:t>
      </w:r>
      <w:r w:rsidRPr="00FE7920">
        <w:rPr>
          <w:rFonts w:ascii="Times New Roman" w:hAnsi="Times New Roman"/>
        </w:rPr>
        <w:t>connect with me during or after class</w:t>
      </w:r>
      <w:r w:rsidR="00D97825">
        <w:rPr>
          <w:rFonts w:ascii="Times New Roman" w:hAnsi="Times New Roman"/>
        </w:rPr>
        <w:t xml:space="preserve"> </w:t>
      </w:r>
      <w:r w:rsidRPr="00FE7920">
        <w:rPr>
          <w:rFonts w:ascii="Times New Roman" w:hAnsi="Times New Roman"/>
        </w:rPr>
        <w:t xml:space="preserve">to schedule an appointment. I </w:t>
      </w:r>
      <w:r w:rsidR="00D97825">
        <w:rPr>
          <w:rFonts w:ascii="Times New Roman" w:hAnsi="Times New Roman"/>
        </w:rPr>
        <w:t>will do my best to accommodate your schedule</w:t>
      </w:r>
      <w:r w:rsidRPr="00FE7920">
        <w:rPr>
          <w:rFonts w:ascii="Times New Roman" w:hAnsi="Times New Roman"/>
        </w:rPr>
        <w:t xml:space="preserve">. </w:t>
      </w:r>
    </w:p>
    <w:p w14:paraId="6772702E" w14:textId="2C46876D" w:rsidR="00DA56A0" w:rsidRDefault="00DA56A0" w:rsidP="001366BC">
      <w:pPr>
        <w:widowControl/>
        <w:autoSpaceDE/>
        <w:autoSpaceDN/>
        <w:adjustRightInd/>
        <w:rPr>
          <w:rFonts w:ascii="Times New Roman" w:hAnsi="Times New Roman"/>
        </w:rPr>
      </w:pPr>
    </w:p>
    <w:p w14:paraId="639EB0DE" w14:textId="496ABFBC" w:rsidR="00DA56A0" w:rsidRDefault="00DA56A0" w:rsidP="00DA56A0">
      <w:pPr>
        <w:rPr>
          <w:rFonts w:ascii="Times New Roman" w:hAnsi="Times New Roman"/>
          <w:w w:val="95"/>
        </w:rPr>
      </w:pPr>
      <w:r w:rsidRPr="00F03073">
        <w:rPr>
          <w:rFonts w:ascii="Times New Roman" w:hAnsi="Times New Roman"/>
          <w:b/>
          <w:bCs/>
        </w:rPr>
        <w:t>Course Description:</w:t>
      </w:r>
      <w:r>
        <w:rPr>
          <w:rFonts w:ascii="Times New Roman" w:hAnsi="Times New Roman"/>
        </w:rPr>
        <w:t xml:space="preserve"> </w:t>
      </w:r>
      <w:r w:rsidR="002842B4" w:rsidRPr="002842B4">
        <w:rPr>
          <w:rFonts w:ascii="Times New Roman" w:hAnsi="Times New Roman"/>
          <w:w w:val="95"/>
        </w:rPr>
        <w:t>In this course, you will learn concepts and skills related to the design and conduct of single subject (or single case) research. The course is designed to help you learn these concepts and skills within an applied context so that you are</w:t>
      </w:r>
      <w:r w:rsidR="002842B4">
        <w:rPr>
          <w:rFonts w:ascii="Times New Roman" w:hAnsi="Times New Roman"/>
          <w:w w:val="95"/>
        </w:rPr>
        <w:t xml:space="preserve"> </w:t>
      </w:r>
      <w:r w:rsidR="002842B4" w:rsidRPr="002842B4">
        <w:rPr>
          <w:rFonts w:ascii="Times New Roman" w:hAnsi="Times New Roman"/>
          <w:w w:val="95"/>
        </w:rPr>
        <w:t>empowered to design studies and conduct research t</w:t>
      </w:r>
      <w:r w:rsidR="002842B4">
        <w:rPr>
          <w:rFonts w:ascii="Times New Roman" w:hAnsi="Times New Roman"/>
          <w:w w:val="95"/>
        </w:rPr>
        <w:t>o</w:t>
      </w:r>
      <w:r w:rsidR="002842B4" w:rsidRPr="002842B4">
        <w:rPr>
          <w:rFonts w:ascii="Times New Roman" w:hAnsi="Times New Roman"/>
          <w:w w:val="95"/>
        </w:rPr>
        <w:t xml:space="preserve"> answer important questions in your field. </w:t>
      </w:r>
      <w:r w:rsidR="002842B4">
        <w:rPr>
          <w:rFonts w:ascii="Times New Roman" w:hAnsi="Times New Roman"/>
          <w:w w:val="95"/>
        </w:rPr>
        <w:t>We will cover a range of topics, including how to</w:t>
      </w:r>
      <w:r w:rsidR="002842B4" w:rsidRPr="002842B4">
        <w:rPr>
          <w:rFonts w:ascii="Times New Roman" w:hAnsi="Times New Roman"/>
          <w:w w:val="95"/>
        </w:rPr>
        <w:t>: (a) review</w:t>
      </w:r>
      <w:r w:rsidR="002842B4">
        <w:rPr>
          <w:rFonts w:ascii="Times New Roman" w:hAnsi="Times New Roman"/>
          <w:w w:val="95"/>
        </w:rPr>
        <w:t>, critique,</w:t>
      </w:r>
      <w:r w:rsidR="002842B4" w:rsidRPr="002842B4">
        <w:rPr>
          <w:rFonts w:ascii="Times New Roman" w:hAnsi="Times New Roman"/>
          <w:w w:val="95"/>
        </w:rPr>
        <w:t xml:space="preserve"> and synthes</w:t>
      </w:r>
      <w:r w:rsidR="002842B4">
        <w:rPr>
          <w:rFonts w:ascii="Times New Roman" w:hAnsi="Times New Roman"/>
          <w:w w:val="95"/>
        </w:rPr>
        <w:t>ize</w:t>
      </w:r>
      <w:r w:rsidR="002842B4" w:rsidRPr="002842B4">
        <w:rPr>
          <w:rFonts w:ascii="Times New Roman" w:hAnsi="Times New Roman"/>
          <w:w w:val="95"/>
        </w:rPr>
        <w:t xml:space="preserve"> educational research, (b)</w:t>
      </w:r>
      <w:r w:rsidR="002842B4">
        <w:rPr>
          <w:rFonts w:ascii="Times New Roman" w:hAnsi="Times New Roman"/>
          <w:w w:val="95"/>
        </w:rPr>
        <w:t xml:space="preserve"> select and use appropriate data collection tools and methods</w:t>
      </w:r>
      <w:r w:rsidR="002842B4" w:rsidRPr="002842B4">
        <w:rPr>
          <w:rFonts w:ascii="Times New Roman" w:hAnsi="Times New Roman"/>
          <w:w w:val="95"/>
        </w:rPr>
        <w:t xml:space="preserve">, (c) design </w:t>
      </w:r>
      <w:r w:rsidR="002842B4">
        <w:rPr>
          <w:rFonts w:ascii="Times New Roman" w:hAnsi="Times New Roman"/>
          <w:w w:val="95"/>
        </w:rPr>
        <w:t>empirically</w:t>
      </w:r>
      <w:r w:rsidR="002842B4" w:rsidRPr="002842B4">
        <w:rPr>
          <w:rFonts w:ascii="Times New Roman" w:hAnsi="Times New Roman"/>
          <w:w w:val="95"/>
        </w:rPr>
        <w:t xml:space="preserve"> valid single subject research stud</w:t>
      </w:r>
      <w:r w:rsidR="002842B4">
        <w:rPr>
          <w:rFonts w:ascii="Times New Roman" w:hAnsi="Times New Roman"/>
          <w:w w:val="95"/>
        </w:rPr>
        <w:t>ies</w:t>
      </w:r>
      <w:r w:rsidR="002842B4" w:rsidRPr="002842B4">
        <w:rPr>
          <w:rFonts w:ascii="Times New Roman" w:hAnsi="Times New Roman"/>
          <w:w w:val="95"/>
        </w:rPr>
        <w:t xml:space="preserve">, and (d) </w:t>
      </w:r>
      <w:r w:rsidR="002842B4">
        <w:rPr>
          <w:rFonts w:ascii="Times New Roman" w:hAnsi="Times New Roman"/>
          <w:w w:val="95"/>
        </w:rPr>
        <w:t xml:space="preserve">visually </w:t>
      </w:r>
      <w:r w:rsidR="002842B4" w:rsidRPr="002842B4">
        <w:rPr>
          <w:rFonts w:ascii="Times New Roman" w:hAnsi="Times New Roman"/>
          <w:w w:val="95"/>
        </w:rPr>
        <w:t>analyz</w:t>
      </w:r>
      <w:r w:rsidR="002842B4">
        <w:rPr>
          <w:rFonts w:ascii="Times New Roman" w:hAnsi="Times New Roman"/>
          <w:w w:val="95"/>
        </w:rPr>
        <w:t>e</w:t>
      </w:r>
      <w:r w:rsidR="002842B4" w:rsidRPr="002842B4">
        <w:rPr>
          <w:rFonts w:ascii="Times New Roman" w:hAnsi="Times New Roman"/>
          <w:w w:val="95"/>
        </w:rPr>
        <w:t xml:space="preserve"> graphed</w:t>
      </w:r>
      <w:r w:rsidR="002842B4">
        <w:rPr>
          <w:rFonts w:ascii="Times New Roman" w:hAnsi="Times New Roman"/>
          <w:w w:val="95"/>
        </w:rPr>
        <w:t xml:space="preserve"> data</w:t>
      </w:r>
      <w:r w:rsidR="002842B4" w:rsidRPr="002842B4">
        <w:rPr>
          <w:rFonts w:ascii="Times New Roman" w:hAnsi="Times New Roman"/>
          <w:w w:val="95"/>
        </w:rPr>
        <w:t>. In addition, students will improve their skills in writing professional reports reflecting the standards of the American Psychological Association (APA).</w:t>
      </w:r>
    </w:p>
    <w:p w14:paraId="48DC8BAE" w14:textId="4FE75BA4" w:rsidR="00DA56A0" w:rsidRDefault="00DA56A0" w:rsidP="00DA56A0">
      <w:pPr>
        <w:rPr>
          <w:rFonts w:ascii="Times New Roman" w:hAnsi="Times New Roman"/>
          <w:w w:val="95"/>
        </w:rPr>
      </w:pPr>
    </w:p>
    <w:p w14:paraId="79B37CB7" w14:textId="08F42FD6" w:rsidR="00DA56A0" w:rsidRPr="00D72244" w:rsidRDefault="00DA56A0" w:rsidP="00DA56A0">
      <w:pPr>
        <w:rPr>
          <w:rFonts w:ascii="Times New Roman" w:hAnsi="Times New Roman"/>
          <w:b/>
          <w:bCs/>
          <w:w w:val="95"/>
        </w:rPr>
      </w:pPr>
      <w:r w:rsidRPr="00F03073">
        <w:rPr>
          <w:rFonts w:ascii="Times New Roman" w:hAnsi="Times New Roman"/>
          <w:b/>
          <w:bCs/>
          <w:w w:val="95"/>
        </w:rPr>
        <w:t>Course Format:</w:t>
      </w:r>
      <w:r>
        <w:rPr>
          <w:rFonts w:ascii="Times New Roman" w:hAnsi="Times New Roman"/>
          <w:w w:val="95"/>
        </w:rPr>
        <w:t xml:space="preserve"> In-person weekly meetings.</w:t>
      </w:r>
      <w:r w:rsidR="002842B4">
        <w:rPr>
          <w:rFonts w:ascii="Times New Roman" w:hAnsi="Times New Roman"/>
          <w:w w:val="95"/>
        </w:rPr>
        <w:t xml:space="preserve"> </w:t>
      </w:r>
      <w:r w:rsidR="00F03073">
        <w:rPr>
          <w:rFonts w:ascii="Times New Roman" w:hAnsi="Times New Roman"/>
          <w:w w:val="95"/>
        </w:rPr>
        <w:t xml:space="preserve">*Note: </w:t>
      </w:r>
      <w:r w:rsidR="00F03073" w:rsidRPr="00F03073">
        <w:rPr>
          <w:rFonts w:ascii="Times New Roman" w:hAnsi="Times New Roman"/>
          <w:w w:val="95"/>
        </w:rPr>
        <w:t xml:space="preserve">Students feeling ill, running a fever, or displaying other relevant symptoms should not attend in-person class sessions. </w:t>
      </w:r>
      <w:r w:rsidR="00F03073">
        <w:rPr>
          <w:rFonts w:ascii="Times New Roman" w:hAnsi="Times New Roman"/>
          <w:w w:val="95"/>
        </w:rPr>
        <w:t>Please</w:t>
      </w:r>
      <w:r w:rsidR="00F03073" w:rsidRPr="00F03073">
        <w:rPr>
          <w:rFonts w:ascii="Times New Roman" w:hAnsi="Times New Roman"/>
          <w:w w:val="95"/>
        </w:rPr>
        <w:t xml:space="preserve"> contact me and let me know </w:t>
      </w:r>
      <w:r w:rsidR="00F03073">
        <w:rPr>
          <w:rFonts w:ascii="Times New Roman" w:hAnsi="Times New Roman"/>
          <w:w w:val="95"/>
        </w:rPr>
        <w:t>if you are feeling ill</w:t>
      </w:r>
      <w:r w:rsidR="002842B4">
        <w:rPr>
          <w:rFonts w:ascii="Times New Roman" w:hAnsi="Times New Roman"/>
          <w:w w:val="95"/>
        </w:rPr>
        <w:t>,</w:t>
      </w:r>
      <w:r w:rsidR="00F03073" w:rsidRPr="00F03073">
        <w:rPr>
          <w:rFonts w:ascii="Times New Roman" w:hAnsi="Times New Roman"/>
          <w:w w:val="95"/>
        </w:rPr>
        <w:t xml:space="preserve"> and </w:t>
      </w:r>
      <w:r w:rsidR="00F03073">
        <w:rPr>
          <w:rFonts w:ascii="Times New Roman" w:hAnsi="Times New Roman"/>
          <w:w w:val="95"/>
        </w:rPr>
        <w:t>I will</w:t>
      </w:r>
      <w:r w:rsidR="002842B4">
        <w:rPr>
          <w:rFonts w:ascii="Times New Roman" w:hAnsi="Times New Roman"/>
          <w:w w:val="95"/>
        </w:rPr>
        <w:t xml:space="preserve"> be happy</w:t>
      </w:r>
      <w:r w:rsidR="003F2E06">
        <w:rPr>
          <w:rFonts w:ascii="Times New Roman" w:hAnsi="Times New Roman"/>
          <w:w w:val="95"/>
        </w:rPr>
        <w:t xml:space="preserve"> to</w:t>
      </w:r>
      <w:r w:rsidR="00F03073">
        <w:rPr>
          <w:rFonts w:ascii="Times New Roman" w:hAnsi="Times New Roman"/>
          <w:w w:val="95"/>
        </w:rPr>
        <w:t xml:space="preserve"> work with you</w:t>
      </w:r>
      <w:r w:rsidR="002842B4">
        <w:rPr>
          <w:rFonts w:ascii="Times New Roman" w:hAnsi="Times New Roman"/>
          <w:w w:val="95"/>
        </w:rPr>
        <w:t xml:space="preserve"> to</w:t>
      </w:r>
      <w:r w:rsidR="00D72244">
        <w:rPr>
          <w:rFonts w:ascii="Times New Roman" w:hAnsi="Times New Roman"/>
          <w:w w:val="95"/>
        </w:rPr>
        <w:t xml:space="preserve"> try and</w:t>
      </w:r>
      <w:r w:rsidR="002842B4">
        <w:rPr>
          <w:rFonts w:ascii="Times New Roman" w:hAnsi="Times New Roman"/>
          <w:w w:val="95"/>
        </w:rPr>
        <w:t xml:space="preserve"> ensure you can access course </w:t>
      </w:r>
      <w:r w:rsidR="007A70A8">
        <w:rPr>
          <w:rFonts w:ascii="Times New Roman" w:hAnsi="Times New Roman"/>
          <w:w w:val="95"/>
        </w:rPr>
        <w:t>materials and/or meet with you outside of class to discuss content related questions</w:t>
      </w:r>
      <w:r w:rsidR="00F03073" w:rsidRPr="00F03073">
        <w:rPr>
          <w:rFonts w:ascii="Times New Roman" w:hAnsi="Times New Roman"/>
          <w:w w:val="95"/>
        </w:rPr>
        <w:t>.</w:t>
      </w:r>
      <w:r w:rsidR="00D72244">
        <w:rPr>
          <w:rFonts w:ascii="Times New Roman" w:hAnsi="Times New Roman"/>
          <w:w w:val="95"/>
        </w:rPr>
        <w:t xml:space="preserve"> </w:t>
      </w:r>
      <w:r w:rsidR="00D72244" w:rsidRPr="007A70A8">
        <w:rPr>
          <w:rFonts w:ascii="Times New Roman" w:hAnsi="Times New Roman"/>
          <w:b/>
          <w:bCs/>
          <w:w w:val="95"/>
        </w:rPr>
        <w:t>Please note,</w:t>
      </w:r>
      <w:r w:rsidR="00D72244">
        <w:rPr>
          <w:rFonts w:ascii="Times New Roman" w:hAnsi="Times New Roman"/>
          <w:w w:val="95"/>
        </w:rPr>
        <w:t xml:space="preserve"> </w:t>
      </w:r>
      <w:r w:rsidR="00D72244" w:rsidRPr="00D72244">
        <w:rPr>
          <w:rFonts w:ascii="Times New Roman" w:hAnsi="Times New Roman"/>
          <w:b/>
          <w:bCs/>
          <w:w w:val="95"/>
        </w:rPr>
        <w:t>the room we are meeting in is not set up for distance education/Zoom</w:t>
      </w:r>
      <w:r w:rsidR="007A70A8">
        <w:rPr>
          <w:rFonts w:ascii="Times New Roman" w:hAnsi="Times New Roman"/>
          <w:b/>
          <w:bCs/>
          <w:w w:val="95"/>
        </w:rPr>
        <w:t xml:space="preserve"> access</w:t>
      </w:r>
      <w:r w:rsidR="00D72244" w:rsidRPr="00D72244">
        <w:rPr>
          <w:rFonts w:ascii="Times New Roman" w:hAnsi="Times New Roman"/>
          <w:b/>
          <w:bCs/>
          <w:w w:val="95"/>
        </w:rPr>
        <w:t xml:space="preserve">. </w:t>
      </w:r>
      <w:r w:rsidR="00F03073" w:rsidRPr="00D72244">
        <w:rPr>
          <w:rFonts w:ascii="Times New Roman" w:hAnsi="Times New Roman"/>
          <w:b/>
          <w:bCs/>
          <w:w w:val="95"/>
        </w:rPr>
        <w:t xml:space="preserve"> </w:t>
      </w:r>
    </w:p>
    <w:p w14:paraId="1B003FCB" w14:textId="739C1A92" w:rsidR="00DA56A0" w:rsidRDefault="00DA56A0" w:rsidP="00DA56A0">
      <w:pPr>
        <w:rPr>
          <w:rFonts w:ascii="Times New Roman" w:hAnsi="Times New Roman"/>
          <w:w w:val="95"/>
        </w:rPr>
      </w:pPr>
    </w:p>
    <w:p w14:paraId="1F3A0DBE" w14:textId="40818F4E" w:rsidR="00DA56A0" w:rsidRDefault="00DA56A0" w:rsidP="00DA56A0">
      <w:pPr>
        <w:rPr>
          <w:rFonts w:ascii="Times New Roman" w:hAnsi="Times New Roman"/>
          <w:w w:val="95"/>
        </w:rPr>
      </w:pPr>
      <w:r w:rsidRPr="006A43CC">
        <w:rPr>
          <w:rFonts w:ascii="Times New Roman" w:hAnsi="Times New Roman"/>
          <w:b/>
          <w:bCs/>
          <w:w w:val="95"/>
        </w:rPr>
        <w:t>Course Prerequisites:</w:t>
      </w:r>
      <w:r>
        <w:rPr>
          <w:rFonts w:ascii="Times New Roman" w:hAnsi="Times New Roman"/>
          <w:w w:val="95"/>
        </w:rPr>
        <w:t xml:space="preserve"> </w:t>
      </w:r>
      <w:r w:rsidRPr="00DA56A0">
        <w:rPr>
          <w:rFonts w:ascii="Times New Roman" w:hAnsi="Times New Roman"/>
          <w:w w:val="95"/>
        </w:rPr>
        <w:t>SPED</w:t>
      </w:r>
      <w:r w:rsidR="00C470CF" w:rsidRPr="00C470CF">
        <w:rPr>
          <w:rFonts w:ascii="Times New Roman" w:hAnsi="Times New Roman"/>
          <w:w w:val="95"/>
        </w:rPr>
        <w:t xml:space="preserve"> 6610 or equivalent, or permission of instructor</w:t>
      </w:r>
      <w:r w:rsidR="00C470CF">
        <w:rPr>
          <w:rFonts w:ascii="Times New Roman" w:hAnsi="Times New Roman"/>
          <w:w w:val="95"/>
        </w:rPr>
        <w:t xml:space="preserve"> </w:t>
      </w:r>
    </w:p>
    <w:p w14:paraId="2439206D" w14:textId="77777777" w:rsidR="00DA56A0" w:rsidRPr="00C13955" w:rsidRDefault="00DA56A0" w:rsidP="00DA56A0">
      <w:pPr>
        <w:widowControl/>
        <w:rPr>
          <w:rFonts w:ascii="Arial" w:hAnsi="Arial" w:cs="Arial"/>
        </w:rPr>
      </w:pPr>
    </w:p>
    <w:p w14:paraId="3E9DC58C" w14:textId="77777777" w:rsidR="00DA56A0" w:rsidRDefault="00DA56A0" w:rsidP="00DA56A0">
      <w:pPr>
        <w:rPr>
          <w:rFonts w:asciiTheme="minorHAnsi" w:hAnsiTheme="minorHAnsi"/>
          <w:b/>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425"/>
      </w:tblGrid>
      <w:tr w:rsidR="00DA56A0" w:rsidRPr="002B04E0" w14:paraId="1A23823F" w14:textId="77777777" w:rsidTr="006A43CC">
        <w:trPr>
          <w:trHeight w:val="360"/>
        </w:trPr>
        <w:tc>
          <w:tcPr>
            <w:tcW w:w="11425" w:type="dxa"/>
            <w:shd w:val="clear" w:color="auto" w:fill="DAEEF3" w:themeFill="accent5" w:themeFillTint="33"/>
            <w:vAlign w:val="center"/>
          </w:tcPr>
          <w:p w14:paraId="45B05E6E" w14:textId="034E1941" w:rsidR="00DA56A0" w:rsidRPr="002B04E0" w:rsidRDefault="00DA56A0" w:rsidP="00A97123">
            <w:pPr>
              <w:jc w:val="center"/>
              <w:rPr>
                <w:rFonts w:ascii="Times New Roman" w:hAnsi="Times New Roman"/>
                <w:b/>
              </w:rPr>
            </w:pPr>
            <w:r>
              <w:rPr>
                <w:rFonts w:ascii="Times New Roman" w:hAnsi="Times New Roman"/>
                <w:b/>
              </w:rPr>
              <w:t>Course Readings</w:t>
            </w:r>
            <w:r w:rsidR="006A43CC">
              <w:rPr>
                <w:rFonts w:ascii="Times New Roman" w:hAnsi="Times New Roman"/>
                <w:b/>
              </w:rPr>
              <w:t xml:space="preserve"> &amp;</w:t>
            </w:r>
            <w:r w:rsidRPr="002B04E0">
              <w:rPr>
                <w:rFonts w:ascii="Times New Roman" w:hAnsi="Times New Roman"/>
                <w:b/>
              </w:rPr>
              <w:t xml:space="preserve"> Online Resources</w:t>
            </w:r>
          </w:p>
        </w:tc>
      </w:tr>
    </w:tbl>
    <w:p w14:paraId="5F486E05" w14:textId="77777777" w:rsidR="00DA56A0" w:rsidRDefault="00DA56A0" w:rsidP="00DA56A0">
      <w:pPr>
        <w:widowControl/>
        <w:rPr>
          <w:rFonts w:ascii="Arial" w:hAnsi="Arial" w:cs="Arial"/>
        </w:rPr>
      </w:pPr>
    </w:p>
    <w:p w14:paraId="78B1AC6D" w14:textId="77777777" w:rsidR="00DA56A0" w:rsidRDefault="00DA56A0" w:rsidP="00DA56A0">
      <w:pPr>
        <w:widowControl/>
        <w:rPr>
          <w:rFonts w:ascii="Times New Roman" w:hAnsi="Times New Roman"/>
          <w:b/>
          <w:bCs/>
        </w:rPr>
      </w:pPr>
      <w:r w:rsidRPr="00E1791F">
        <w:rPr>
          <w:rFonts w:ascii="Times New Roman" w:hAnsi="Times New Roman"/>
          <w:b/>
          <w:bCs/>
        </w:rPr>
        <w:t>R</w:t>
      </w:r>
      <w:r>
        <w:rPr>
          <w:rFonts w:ascii="Times New Roman" w:hAnsi="Times New Roman"/>
          <w:b/>
          <w:bCs/>
        </w:rPr>
        <w:t>EQUIRED</w:t>
      </w:r>
      <w:r w:rsidRPr="00E1791F">
        <w:rPr>
          <w:rFonts w:ascii="Times New Roman" w:hAnsi="Times New Roman"/>
          <w:b/>
          <w:bCs/>
        </w:rPr>
        <w:t xml:space="preserve"> </w:t>
      </w:r>
    </w:p>
    <w:p w14:paraId="5330C00B" w14:textId="77777777" w:rsidR="00DA56A0" w:rsidRDefault="00DA56A0" w:rsidP="00DA56A0">
      <w:pPr>
        <w:widowControl/>
        <w:rPr>
          <w:rFonts w:ascii="Times New Roman" w:hAnsi="Times New Roman"/>
          <w:b/>
          <w:bCs/>
        </w:rPr>
      </w:pPr>
    </w:p>
    <w:p w14:paraId="23D6577D" w14:textId="344713A9" w:rsidR="00DA56A0" w:rsidRDefault="00115C38" w:rsidP="00DA56A0">
      <w:pPr>
        <w:widowControl/>
        <w:rPr>
          <w:rFonts w:ascii="Times New Roman" w:hAnsi="Times New Roman"/>
          <w:b/>
          <w:bCs/>
        </w:rPr>
      </w:pPr>
      <w:r w:rsidRPr="00115C38">
        <w:rPr>
          <w:rFonts w:ascii="Times New Roman" w:hAnsi="Times New Roman"/>
        </w:rPr>
        <w:t>Ledford, J. R., &amp; Gast, D. L. (Eds.). (2018). Single case research methodology. New York, NY: Routledge.</w:t>
      </w:r>
      <w:r w:rsidR="00DA56A0">
        <w:rPr>
          <w:rFonts w:ascii="Times New Roman" w:hAnsi="Times New Roman"/>
        </w:rPr>
        <w:t xml:space="preserve">     </w:t>
      </w:r>
      <w:r w:rsidR="00DA56A0" w:rsidRPr="00E1791F">
        <w:rPr>
          <w:rFonts w:ascii="Times New Roman" w:hAnsi="Times New Roman"/>
        </w:rPr>
        <w:t xml:space="preserve"> </w:t>
      </w:r>
      <w:r w:rsidR="00DA56A0" w:rsidRPr="00E1791F">
        <w:rPr>
          <w:rFonts w:ascii="Times New Roman" w:hAnsi="Times New Roman"/>
          <w:b/>
          <w:i/>
        </w:rPr>
        <w:t xml:space="preserve">(Available in campus bookstore and through facilitated </w:t>
      </w:r>
      <w:r w:rsidR="006A43CC" w:rsidRPr="00E1791F">
        <w:rPr>
          <w:rFonts w:ascii="Times New Roman" w:hAnsi="Times New Roman"/>
          <w:b/>
          <w:i/>
        </w:rPr>
        <w:t>access</w:t>
      </w:r>
      <w:r w:rsidR="006A43CC">
        <w:rPr>
          <w:rFonts w:ascii="Times New Roman" w:hAnsi="Times New Roman"/>
          <w:b/>
          <w:i/>
        </w:rPr>
        <w:t xml:space="preserve"> or c</w:t>
      </w:r>
      <w:r w:rsidR="00DA56A0" w:rsidRPr="00E1791F">
        <w:rPr>
          <w:rFonts w:ascii="Times New Roman" w:hAnsi="Times New Roman"/>
          <w:b/>
          <w:i/>
        </w:rPr>
        <w:t>an be purchased new/used on</w:t>
      </w:r>
      <w:r>
        <w:rPr>
          <w:rFonts w:ascii="Times New Roman" w:hAnsi="Times New Roman"/>
          <w:b/>
          <w:i/>
        </w:rPr>
        <w:t>line</w:t>
      </w:r>
      <w:r w:rsidR="00DA56A0" w:rsidRPr="00E1791F">
        <w:rPr>
          <w:rFonts w:ascii="Times New Roman" w:hAnsi="Times New Roman"/>
          <w:b/>
          <w:i/>
        </w:rPr>
        <w:t xml:space="preserve">: ISBN </w:t>
      </w:r>
      <w:r w:rsidR="00AF252F" w:rsidRPr="00AF252F">
        <w:rPr>
          <w:rFonts w:ascii="Times New Roman" w:hAnsi="Times New Roman"/>
          <w:b/>
          <w:i/>
        </w:rPr>
        <w:t>1138557137</w:t>
      </w:r>
      <w:r w:rsidR="00DA56A0" w:rsidRPr="00E1791F">
        <w:rPr>
          <w:rFonts w:ascii="Times New Roman" w:hAnsi="Times New Roman"/>
          <w:b/>
          <w:i/>
        </w:rPr>
        <w:t>)</w:t>
      </w:r>
      <w:r>
        <w:rPr>
          <w:rFonts w:ascii="Times New Roman" w:hAnsi="Times New Roman"/>
          <w:b/>
          <w:i/>
        </w:rPr>
        <w:t xml:space="preserve"> </w:t>
      </w:r>
    </w:p>
    <w:p w14:paraId="70E71054" w14:textId="77777777" w:rsidR="00DA56A0" w:rsidRDefault="00DA56A0" w:rsidP="00DA56A0">
      <w:pPr>
        <w:widowControl/>
        <w:rPr>
          <w:rFonts w:ascii="Times New Roman" w:hAnsi="Times New Roman"/>
          <w:b/>
          <w:bCs/>
        </w:rPr>
      </w:pPr>
    </w:p>
    <w:p w14:paraId="6B6A5003" w14:textId="66C37A92" w:rsidR="00DA56A0" w:rsidRDefault="00DA56A0" w:rsidP="00DA56A0">
      <w:pPr>
        <w:widowControl/>
        <w:rPr>
          <w:rFonts w:ascii="Times New Roman" w:hAnsi="Times New Roman"/>
        </w:rPr>
      </w:pPr>
      <w:r w:rsidRPr="00E1791F">
        <w:rPr>
          <w:rFonts w:ascii="Times New Roman" w:hAnsi="Times New Roman"/>
        </w:rPr>
        <w:t>Additional</w:t>
      </w:r>
      <w:r w:rsidR="00115C38">
        <w:rPr>
          <w:rFonts w:ascii="Times New Roman" w:hAnsi="Times New Roman"/>
        </w:rPr>
        <w:t xml:space="preserve"> Readings as Assigned: additional required</w:t>
      </w:r>
      <w:r w:rsidRPr="00E1791F">
        <w:rPr>
          <w:rFonts w:ascii="Times New Roman" w:hAnsi="Times New Roman"/>
        </w:rPr>
        <w:t xml:space="preserve"> course readings and web-based publications</w:t>
      </w:r>
      <w:r>
        <w:rPr>
          <w:rFonts w:ascii="Times New Roman" w:hAnsi="Times New Roman"/>
        </w:rPr>
        <w:t xml:space="preserve"> will be provided</w:t>
      </w:r>
      <w:r w:rsidRPr="00E1791F">
        <w:rPr>
          <w:rFonts w:ascii="Times New Roman" w:hAnsi="Times New Roman"/>
        </w:rPr>
        <w:t xml:space="preserve"> on Canvas website</w:t>
      </w:r>
      <w:r w:rsidR="00AF252F">
        <w:rPr>
          <w:rFonts w:ascii="Times New Roman" w:hAnsi="Times New Roman"/>
        </w:rPr>
        <w:t xml:space="preserve"> at least one week prior to class meeting when due</w:t>
      </w:r>
      <w:r w:rsidRPr="00E1791F">
        <w:rPr>
          <w:rFonts w:ascii="Times New Roman" w:hAnsi="Times New Roman"/>
        </w:rPr>
        <w:t>.</w:t>
      </w:r>
    </w:p>
    <w:p w14:paraId="71D8EFA0" w14:textId="7FFC7A76" w:rsidR="00DA56A0" w:rsidRPr="00E1791F" w:rsidRDefault="0068504F" w:rsidP="00DA56A0">
      <w:pPr>
        <w:widowControl/>
        <w:rPr>
          <w:rFonts w:ascii="Times New Roman" w:hAnsi="Times New Roman"/>
          <w:b/>
          <w:bCs/>
        </w:rPr>
      </w:pPr>
      <w:r>
        <w:rPr>
          <w:rFonts w:ascii="Times New Roman" w:hAnsi="Times New Roman"/>
          <w:b/>
          <w:bCs/>
        </w:rPr>
        <w:tab/>
        <w:t xml:space="preserve"> </w:t>
      </w:r>
    </w:p>
    <w:p w14:paraId="2A6DB427" w14:textId="77777777" w:rsidR="00DA56A0" w:rsidRDefault="00DA56A0" w:rsidP="00DA56A0">
      <w:pPr>
        <w:widowControl/>
        <w:rPr>
          <w:rFonts w:ascii="Times New Roman" w:hAnsi="Times New Roman"/>
        </w:rPr>
      </w:pPr>
    </w:p>
    <w:p w14:paraId="345C0ED8" w14:textId="77777777" w:rsidR="00E5216A" w:rsidRPr="00E1791F" w:rsidRDefault="00E5216A" w:rsidP="00DA56A0">
      <w:pPr>
        <w:widowControl/>
        <w:rPr>
          <w:rFonts w:ascii="Times New Roman" w:hAnsi="Times New Roman"/>
        </w:rPr>
      </w:pPr>
    </w:p>
    <w:p w14:paraId="21465922" w14:textId="77777777" w:rsidR="003F2E06" w:rsidRDefault="003F2E06" w:rsidP="00DA56A0">
      <w:pPr>
        <w:widowControl/>
        <w:ind w:firstLine="720"/>
        <w:rPr>
          <w:rFonts w:ascii="Times New Roman" w:hAnsi="Times New Roman"/>
          <w:b/>
          <w:bCs/>
        </w:rPr>
      </w:pPr>
    </w:p>
    <w:p w14:paraId="4DA50CB7" w14:textId="7B485734" w:rsidR="00DA56A0" w:rsidRPr="00BF4388" w:rsidRDefault="00DA56A0" w:rsidP="00DA56A0">
      <w:pPr>
        <w:widowControl/>
        <w:ind w:firstLine="720"/>
        <w:rPr>
          <w:rFonts w:ascii="Times New Roman" w:hAnsi="Times New Roman"/>
          <w:b/>
          <w:bCs/>
        </w:rPr>
      </w:pPr>
      <w:r w:rsidRPr="00BF4388">
        <w:rPr>
          <w:rFonts w:ascii="Times New Roman" w:hAnsi="Times New Roman"/>
          <w:b/>
          <w:bCs/>
        </w:rPr>
        <w:t xml:space="preserve">Recommended additional </w:t>
      </w:r>
      <w:r w:rsidR="00115C38">
        <w:rPr>
          <w:rFonts w:ascii="Times New Roman" w:hAnsi="Times New Roman"/>
          <w:b/>
          <w:bCs/>
        </w:rPr>
        <w:t>texts</w:t>
      </w:r>
      <w:r w:rsidRPr="00BF4388">
        <w:rPr>
          <w:rFonts w:ascii="Times New Roman" w:hAnsi="Times New Roman"/>
          <w:b/>
          <w:bCs/>
        </w:rPr>
        <w:t xml:space="preserve"> we </w:t>
      </w:r>
      <w:r w:rsidR="00F8138D">
        <w:rPr>
          <w:rFonts w:ascii="Times New Roman" w:hAnsi="Times New Roman"/>
          <w:b/>
          <w:bCs/>
        </w:rPr>
        <w:t>will</w:t>
      </w:r>
      <w:r w:rsidRPr="00BF4388">
        <w:rPr>
          <w:rFonts w:ascii="Times New Roman" w:hAnsi="Times New Roman"/>
          <w:b/>
          <w:bCs/>
        </w:rPr>
        <w:t xml:space="preserve"> refer to throughout the semester: </w:t>
      </w:r>
    </w:p>
    <w:p w14:paraId="55F450E4" w14:textId="3167468B" w:rsidR="006E30BD" w:rsidRPr="00E5216A" w:rsidRDefault="00115C38" w:rsidP="00115C38">
      <w:pPr>
        <w:pStyle w:val="ListParagraph"/>
        <w:widowControl/>
        <w:numPr>
          <w:ilvl w:val="0"/>
          <w:numId w:val="12"/>
        </w:numPr>
        <w:rPr>
          <w:rFonts w:ascii="Arial" w:hAnsi="Arial" w:cs="Arial"/>
        </w:rPr>
      </w:pPr>
      <w:r w:rsidRPr="00115C38">
        <w:rPr>
          <w:rFonts w:ascii="Times New Roman" w:hAnsi="Times New Roman"/>
        </w:rPr>
        <w:t>American Psychological Association. (2020). Publication manual of the American Psychological Association 2020: the official guide to APA style (7th ed.). American Psychological Association.</w:t>
      </w:r>
      <w:r>
        <w:rPr>
          <w:rFonts w:ascii="Times New Roman" w:hAnsi="Times New Roman"/>
        </w:rPr>
        <w:t xml:space="preserve"> </w:t>
      </w:r>
    </w:p>
    <w:p w14:paraId="51CD4316" w14:textId="77777777" w:rsidR="00E5216A" w:rsidRPr="00115C38" w:rsidRDefault="00E5216A" w:rsidP="00E5216A">
      <w:pPr>
        <w:pStyle w:val="ListParagraph"/>
        <w:widowControl/>
        <w:numPr>
          <w:ilvl w:val="0"/>
          <w:numId w:val="12"/>
        </w:numPr>
        <w:rPr>
          <w:rFonts w:ascii="Arial" w:hAnsi="Arial" w:cs="Arial"/>
        </w:rPr>
      </w:pPr>
      <w:r w:rsidRPr="00115C38">
        <w:rPr>
          <w:rFonts w:ascii="Times New Roman" w:hAnsi="Times New Roman"/>
        </w:rPr>
        <w:t>Kennedy, C. H. (2005). Single-case designs for educational research. Boston: Pearson Education.</w:t>
      </w:r>
    </w:p>
    <w:p w14:paraId="0920FE6D" w14:textId="77777777" w:rsidR="00E5216A" w:rsidRPr="00C13955" w:rsidRDefault="00E5216A" w:rsidP="00E5216A">
      <w:pPr>
        <w:pStyle w:val="ListParagraph"/>
        <w:widowControl/>
        <w:ind w:left="1080"/>
        <w:rPr>
          <w:rFonts w:ascii="Arial" w:hAnsi="Arial" w:cs="Arial"/>
        </w:rPr>
      </w:pPr>
    </w:p>
    <w:p w14:paraId="22EBB51C" w14:textId="77777777" w:rsidR="00FA2A96" w:rsidRDefault="00FA2A96" w:rsidP="00FA2A96">
      <w:pPr>
        <w:rPr>
          <w:rFonts w:asciiTheme="minorHAnsi" w:hAnsiTheme="minorHAnsi"/>
          <w:b/>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425"/>
      </w:tblGrid>
      <w:tr w:rsidR="00FA2A96" w:rsidRPr="00B23615" w14:paraId="6F6E83A7" w14:textId="77777777" w:rsidTr="006A43CC">
        <w:trPr>
          <w:trHeight w:val="360"/>
        </w:trPr>
        <w:tc>
          <w:tcPr>
            <w:tcW w:w="11425" w:type="dxa"/>
            <w:shd w:val="clear" w:color="auto" w:fill="DAEEF3" w:themeFill="accent5" w:themeFillTint="33"/>
            <w:vAlign w:val="center"/>
          </w:tcPr>
          <w:p w14:paraId="478FB70F" w14:textId="61589630" w:rsidR="00FA2A96" w:rsidRPr="002B04E0" w:rsidRDefault="00FA2A96" w:rsidP="00115941">
            <w:pPr>
              <w:jc w:val="center"/>
              <w:rPr>
                <w:rFonts w:ascii="Times New Roman" w:hAnsi="Times New Roman"/>
                <w:b/>
              </w:rPr>
            </w:pPr>
            <w:r w:rsidRPr="002B04E0">
              <w:rPr>
                <w:rFonts w:ascii="Times New Roman" w:hAnsi="Times New Roman"/>
                <w:b/>
              </w:rPr>
              <w:t>Course</w:t>
            </w:r>
            <w:r w:rsidR="00DA56A0">
              <w:rPr>
                <w:rFonts w:ascii="Times New Roman" w:hAnsi="Times New Roman"/>
                <w:b/>
              </w:rPr>
              <w:t xml:space="preserve"> </w:t>
            </w:r>
            <w:r w:rsidRPr="002B04E0">
              <w:rPr>
                <w:rFonts w:ascii="Times New Roman" w:hAnsi="Times New Roman"/>
                <w:b/>
              </w:rPr>
              <w:t>Objectives</w:t>
            </w:r>
          </w:p>
        </w:tc>
      </w:tr>
    </w:tbl>
    <w:p w14:paraId="7DBD8943" w14:textId="77777777" w:rsidR="00FA2A96" w:rsidRDefault="00FA2A96" w:rsidP="00FA2A96">
      <w:pPr>
        <w:rPr>
          <w:rFonts w:asciiTheme="minorHAnsi" w:hAnsiTheme="minorHAnsi"/>
          <w:b/>
          <w:sz w:val="22"/>
          <w:szCs w:val="22"/>
        </w:rPr>
      </w:pPr>
    </w:p>
    <w:p w14:paraId="18D01E43" w14:textId="629038F6" w:rsidR="006E30BD" w:rsidRPr="00FA2A96" w:rsidRDefault="006E30BD">
      <w:pPr>
        <w:widowControl/>
        <w:rPr>
          <w:rFonts w:ascii="Times New Roman" w:hAnsi="Times New Roman"/>
        </w:rPr>
      </w:pPr>
      <w:r w:rsidRPr="00FA2A96">
        <w:rPr>
          <w:rFonts w:ascii="Times New Roman" w:hAnsi="Times New Roman"/>
          <w:b/>
          <w:bCs/>
        </w:rPr>
        <w:t>Objectives:</w:t>
      </w:r>
      <w:r w:rsidRPr="00FA2A96">
        <w:rPr>
          <w:rFonts w:ascii="Times New Roman" w:hAnsi="Times New Roman"/>
        </w:rPr>
        <w:t xml:space="preserve"> As a function of participating in this course, students will be able to:</w:t>
      </w:r>
    </w:p>
    <w:p w14:paraId="0325A53E" w14:textId="77777777" w:rsidR="006E30BD" w:rsidRPr="00FA2A96" w:rsidRDefault="006E30BD">
      <w:pPr>
        <w:widowControl/>
        <w:rPr>
          <w:rFonts w:ascii="Times New Roman" w:hAnsi="Times New Roman"/>
        </w:rPr>
      </w:pPr>
    </w:p>
    <w:p w14:paraId="65A985C7" w14:textId="3D8D1B21" w:rsidR="007B7457" w:rsidRDefault="00423E80" w:rsidP="00980033">
      <w:pPr>
        <w:pStyle w:val="ListParagraph"/>
        <w:widowControl/>
        <w:numPr>
          <w:ilvl w:val="0"/>
          <w:numId w:val="8"/>
        </w:numPr>
        <w:rPr>
          <w:rFonts w:ascii="Times New Roman" w:hAnsi="Times New Roman"/>
        </w:rPr>
      </w:pPr>
      <w:r>
        <w:rPr>
          <w:rFonts w:ascii="Times New Roman" w:hAnsi="Times New Roman"/>
        </w:rPr>
        <w:t xml:space="preserve"> </w:t>
      </w:r>
      <w:r w:rsidR="007B7457">
        <w:rPr>
          <w:rFonts w:ascii="Times New Roman" w:hAnsi="Times New Roman"/>
        </w:rPr>
        <w:t>Define and have working knowledge of the vocabulary of single</w:t>
      </w:r>
      <w:r w:rsidR="00845022">
        <w:rPr>
          <w:rFonts w:ascii="Times New Roman" w:hAnsi="Times New Roman"/>
        </w:rPr>
        <w:t xml:space="preserve"> </w:t>
      </w:r>
      <w:r w:rsidR="007B7457">
        <w:rPr>
          <w:rFonts w:ascii="Times New Roman" w:hAnsi="Times New Roman"/>
        </w:rPr>
        <w:t>case research</w:t>
      </w:r>
    </w:p>
    <w:p w14:paraId="42ECFB9D" w14:textId="472B0815" w:rsidR="000E2900" w:rsidRPr="000E2900" w:rsidRDefault="003F2E06" w:rsidP="000E2900">
      <w:pPr>
        <w:pStyle w:val="ListParagraph"/>
        <w:widowControl/>
        <w:numPr>
          <w:ilvl w:val="0"/>
          <w:numId w:val="8"/>
        </w:numPr>
        <w:rPr>
          <w:rFonts w:ascii="Times New Roman" w:hAnsi="Times New Roman"/>
        </w:rPr>
      </w:pPr>
      <w:r>
        <w:rPr>
          <w:rFonts w:ascii="Times New Roman" w:hAnsi="Times New Roman"/>
        </w:rPr>
        <w:t xml:space="preserve"> </w:t>
      </w:r>
      <w:r w:rsidR="000E2900">
        <w:rPr>
          <w:rFonts w:ascii="Times New Roman" w:hAnsi="Times New Roman"/>
        </w:rPr>
        <w:t xml:space="preserve">Demonstrate understanding of legal and ethical issues associated with human subject research  </w:t>
      </w:r>
    </w:p>
    <w:p w14:paraId="127B9368" w14:textId="6EC99A22" w:rsidR="00C470CF" w:rsidRDefault="003F2E06" w:rsidP="00980033">
      <w:pPr>
        <w:pStyle w:val="ListParagraph"/>
        <w:widowControl/>
        <w:numPr>
          <w:ilvl w:val="0"/>
          <w:numId w:val="8"/>
        </w:numPr>
        <w:rPr>
          <w:rFonts w:ascii="Times New Roman" w:hAnsi="Times New Roman"/>
        </w:rPr>
      </w:pPr>
      <w:r>
        <w:rPr>
          <w:rFonts w:ascii="Times New Roman" w:hAnsi="Times New Roman"/>
        </w:rPr>
        <w:t xml:space="preserve"> </w:t>
      </w:r>
      <w:r w:rsidR="00C470CF">
        <w:rPr>
          <w:rFonts w:ascii="Times New Roman" w:hAnsi="Times New Roman"/>
        </w:rPr>
        <w:t xml:space="preserve">Frame and develop research questions for </w:t>
      </w:r>
      <w:r w:rsidR="007B7457">
        <w:rPr>
          <w:rFonts w:ascii="Times New Roman" w:hAnsi="Times New Roman"/>
        </w:rPr>
        <w:t xml:space="preserve">experimental </w:t>
      </w:r>
      <w:r w:rsidR="00C470CF">
        <w:rPr>
          <w:rFonts w:ascii="Times New Roman" w:hAnsi="Times New Roman"/>
        </w:rPr>
        <w:t>single</w:t>
      </w:r>
      <w:r w:rsidR="00845022">
        <w:rPr>
          <w:rFonts w:ascii="Times New Roman" w:hAnsi="Times New Roman"/>
        </w:rPr>
        <w:t xml:space="preserve"> </w:t>
      </w:r>
      <w:r w:rsidR="00C470CF">
        <w:rPr>
          <w:rFonts w:ascii="Times New Roman" w:hAnsi="Times New Roman"/>
        </w:rPr>
        <w:t xml:space="preserve">case </w:t>
      </w:r>
      <w:r w:rsidR="007B7457">
        <w:rPr>
          <w:rFonts w:ascii="Times New Roman" w:hAnsi="Times New Roman"/>
        </w:rPr>
        <w:t xml:space="preserve">research studies </w:t>
      </w:r>
    </w:p>
    <w:p w14:paraId="565DB838" w14:textId="2CE52BAF" w:rsidR="000E2900" w:rsidRPr="00CE4DC4" w:rsidRDefault="003F2E06" w:rsidP="00CE4DC4">
      <w:pPr>
        <w:pStyle w:val="ListParagraph"/>
        <w:widowControl/>
        <w:numPr>
          <w:ilvl w:val="0"/>
          <w:numId w:val="8"/>
        </w:numPr>
        <w:rPr>
          <w:rFonts w:ascii="Times New Roman" w:hAnsi="Times New Roman"/>
        </w:rPr>
      </w:pPr>
      <w:r>
        <w:rPr>
          <w:rFonts w:ascii="Times New Roman" w:hAnsi="Times New Roman"/>
        </w:rPr>
        <w:t xml:space="preserve"> </w:t>
      </w:r>
      <w:r w:rsidR="00FA2A96" w:rsidRPr="00FA2A96">
        <w:rPr>
          <w:rFonts w:ascii="Times New Roman" w:hAnsi="Times New Roman"/>
        </w:rPr>
        <w:t xml:space="preserve">Describe and assess </w:t>
      </w:r>
      <w:r w:rsidR="007B7457">
        <w:rPr>
          <w:rFonts w:ascii="Times New Roman" w:hAnsi="Times New Roman"/>
        </w:rPr>
        <w:t>relevant</w:t>
      </w:r>
      <w:r w:rsidR="00FA2A96" w:rsidRPr="00FA2A96">
        <w:rPr>
          <w:rFonts w:ascii="Times New Roman" w:hAnsi="Times New Roman"/>
        </w:rPr>
        <w:t xml:space="preserve"> features </w:t>
      </w:r>
      <w:r w:rsidR="007B7457">
        <w:rPr>
          <w:rFonts w:ascii="Times New Roman" w:hAnsi="Times New Roman"/>
        </w:rPr>
        <w:t>of single</w:t>
      </w:r>
      <w:r w:rsidR="00845022">
        <w:rPr>
          <w:rFonts w:ascii="Times New Roman" w:hAnsi="Times New Roman"/>
        </w:rPr>
        <w:t xml:space="preserve"> </w:t>
      </w:r>
      <w:r w:rsidR="007B7457">
        <w:rPr>
          <w:rFonts w:ascii="Times New Roman" w:hAnsi="Times New Roman"/>
        </w:rPr>
        <w:t>case research designs and methods</w:t>
      </w:r>
    </w:p>
    <w:p w14:paraId="1CC3D41E" w14:textId="7AF89125" w:rsidR="00E64A43" w:rsidRDefault="003F2E06" w:rsidP="00980033">
      <w:pPr>
        <w:pStyle w:val="ListParagraph"/>
        <w:widowControl/>
        <w:numPr>
          <w:ilvl w:val="0"/>
          <w:numId w:val="8"/>
        </w:numPr>
        <w:rPr>
          <w:rFonts w:ascii="Times New Roman" w:hAnsi="Times New Roman"/>
        </w:rPr>
      </w:pPr>
      <w:r>
        <w:rPr>
          <w:rFonts w:ascii="Times New Roman" w:hAnsi="Times New Roman"/>
        </w:rPr>
        <w:t xml:space="preserve"> </w:t>
      </w:r>
      <w:r w:rsidR="00E64A43" w:rsidRPr="00E64A43">
        <w:rPr>
          <w:rFonts w:ascii="Times New Roman" w:hAnsi="Times New Roman"/>
        </w:rPr>
        <w:t>Select and implement appropriate measurement strategies for data collection</w:t>
      </w:r>
    </w:p>
    <w:p w14:paraId="5DD1C189" w14:textId="38C865DD" w:rsidR="00E30EA6" w:rsidRDefault="003F2E06" w:rsidP="00E30EA6">
      <w:pPr>
        <w:pStyle w:val="ListParagraph"/>
        <w:widowControl/>
        <w:numPr>
          <w:ilvl w:val="0"/>
          <w:numId w:val="8"/>
        </w:numPr>
        <w:rPr>
          <w:rFonts w:ascii="Times New Roman" w:hAnsi="Times New Roman"/>
        </w:rPr>
      </w:pPr>
      <w:r>
        <w:rPr>
          <w:rFonts w:ascii="Times New Roman" w:hAnsi="Times New Roman"/>
        </w:rPr>
        <w:t xml:space="preserve"> </w:t>
      </w:r>
      <w:r w:rsidR="007B7457">
        <w:rPr>
          <w:rFonts w:ascii="Times New Roman" w:hAnsi="Times New Roman"/>
        </w:rPr>
        <w:t>Reliably collect, record, graph</w:t>
      </w:r>
      <w:r w:rsidR="00E64A43">
        <w:rPr>
          <w:rFonts w:ascii="Times New Roman" w:hAnsi="Times New Roman"/>
        </w:rPr>
        <w:t>, and conduct visual analysis of</w:t>
      </w:r>
      <w:r w:rsidR="007B7457">
        <w:rPr>
          <w:rFonts w:ascii="Times New Roman" w:hAnsi="Times New Roman"/>
        </w:rPr>
        <w:t xml:space="preserve"> direct observation data</w:t>
      </w:r>
    </w:p>
    <w:p w14:paraId="4906A3F8" w14:textId="64129AC5" w:rsidR="000E2900" w:rsidRDefault="003F2E06" w:rsidP="00E30EA6">
      <w:pPr>
        <w:pStyle w:val="ListParagraph"/>
        <w:widowControl/>
        <w:numPr>
          <w:ilvl w:val="0"/>
          <w:numId w:val="8"/>
        </w:numPr>
        <w:rPr>
          <w:rFonts w:ascii="Times New Roman" w:hAnsi="Times New Roman"/>
        </w:rPr>
      </w:pPr>
      <w:r>
        <w:rPr>
          <w:rFonts w:ascii="Times New Roman" w:hAnsi="Times New Roman"/>
        </w:rPr>
        <w:t xml:space="preserve"> </w:t>
      </w:r>
      <w:r w:rsidR="00E64A43" w:rsidRPr="00E64A43">
        <w:rPr>
          <w:rFonts w:ascii="Times New Roman" w:hAnsi="Times New Roman"/>
        </w:rPr>
        <w:t>Identify and respond to logistical issues that may arise in conducting research in applied settings</w:t>
      </w:r>
    </w:p>
    <w:p w14:paraId="335E0F20" w14:textId="74A37359" w:rsidR="00CE4DC4" w:rsidRDefault="00423E80" w:rsidP="00E30EA6">
      <w:pPr>
        <w:pStyle w:val="ListParagraph"/>
        <w:widowControl/>
        <w:numPr>
          <w:ilvl w:val="0"/>
          <w:numId w:val="8"/>
        </w:numPr>
        <w:rPr>
          <w:rFonts w:ascii="Times New Roman" w:hAnsi="Times New Roman"/>
        </w:rPr>
      </w:pPr>
      <w:r>
        <w:rPr>
          <w:rFonts w:ascii="Times New Roman" w:hAnsi="Times New Roman"/>
        </w:rPr>
        <w:t xml:space="preserve"> </w:t>
      </w:r>
      <w:r w:rsidR="00CE4DC4">
        <w:rPr>
          <w:rFonts w:ascii="Times New Roman" w:hAnsi="Times New Roman"/>
        </w:rPr>
        <w:t>Critically review single</w:t>
      </w:r>
      <w:r w:rsidR="00845022">
        <w:rPr>
          <w:rFonts w:ascii="Times New Roman" w:hAnsi="Times New Roman"/>
        </w:rPr>
        <w:t xml:space="preserve"> </w:t>
      </w:r>
      <w:r w:rsidR="00CE4DC4">
        <w:rPr>
          <w:rFonts w:ascii="Times New Roman" w:hAnsi="Times New Roman"/>
        </w:rPr>
        <w:t xml:space="preserve">case literature </w:t>
      </w:r>
      <w:r w:rsidR="00CE4DC4" w:rsidRPr="00CE4DC4">
        <w:rPr>
          <w:rFonts w:ascii="Times New Roman" w:hAnsi="Times New Roman"/>
        </w:rPr>
        <w:t xml:space="preserve">and determine </w:t>
      </w:r>
      <w:r w:rsidR="00CE4DC4">
        <w:rPr>
          <w:rFonts w:ascii="Times New Roman" w:hAnsi="Times New Roman"/>
        </w:rPr>
        <w:t>social validity</w:t>
      </w:r>
      <w:r w:rsidR="00CE4DC4" w:rsidRPr="00CE4DC4">
        <w:rPr>
          <w:rFonts w:ascii="Times New Roman" w:hAnsi="Times New Roman"/>
        </w:rPr>
        <w:t xml:space="preserve"> for applied settings</w:t>
      </w:r>
    </w:p>
    <w:p w14:paraId="4B625A6F" w14:textId="22D62EEA" w:rsidR="00E64A43" w:rsidRDefault="003F2E06" w:rsidP="00E30EA6">
      <w:pPr>
        <w:pStyle w:val="ListParagraph"/>
        <w:widowControl/>
        <w:numPr>
          <w:ilvl w:val="0"/>
          <w:numId w:val="8"/>
        </w:numPr>
        <w:rPr>
          <w:rFonts w:ascii="Times New Roman" w:hAnsi="Times New Roman"/>
        </w:rPr>
      </w:pPr>
      <w:r>
        <w:rPr>
          <w:rFonts w:ascii="Times New Roman" w:hAnsi="Times New Roman"/>
        </w:rPr>
        <w:t xml:space="preserve"> </w:t>
      </w:r>
      <w:r w:rsidR="00E64A43">
        <w:rPr>
          <w:rFonts w:ascii="Times New Roman" w:hAnsi="Times New Roman"/>
        </w:rPr>
        <w:t>Describe statistical methods for assessing effect sizes in single</w:t>
      </w:r>
      <w:r w:rsidR="00845022">
        <w:rPr>
          <w:rFonts w:ascii="Times New Roman" w:hAnsi="Times New Roman"/>
        </w:rPr>
        <w:t xml:space="preserve"> </w:t>
      </w:r>
      <w:r w:rsidR="00E64A43">
        <w:rPr>
          <w:rFonts w:ascii="Times New Roman" w:hAnsi="Times New Roman"/>
        </w:rPr>
        <w:t>case research</w:t>
      </w:r>
    </w:p>
    <w:p w14:paraId="135427C8" w14:textId="6965697A" w:rsidR="003F2E06" w:rsidRDefault="003F2E06" w:rsidP="003F2E06">
      <w:pPr>
        <w:pStyle w:val="ListParagraph"/>
        <w:widowControl/>
        <w:numPr>
          <w:ilvl w:val="0"/>
          <w:numId w:val="8"/>
        </w:numPr>
        <w:rPr>
          <w:rFonts w:ascii="Times New Roman" w:hAnsi="Times New Roman"/>
        </w:rPr>
      </w:pPr>
      <w:r>
        <w:rPr>
          <w:rFonts w:ascii="Times New Roman" w:hAnsi="Times New Roman"/>
        </w:rPr>
        <w:t xml:space="preserve"> </w:t>
      </w:r>
      <w:r w:rsidR="00CE4DC4">
        <w:rPr>
          <w:rFonts w:ascii="Times New Roman" w:hAnsi="Times New Roman"/>
        </w:rPr>
        <w:t>Design and write up single</w:t>
      </w:r>
      <w:r w:rsidR="00845022">
        <w:rPr>
          <w:rFonts w:ascii="Times New Roman" w:hAnsi="Times New Roman"/>
        </w:rPr>
        <w:t xml:space="preserve"> </w:t>
      </w:r>
      <w:r w:rsidR="00CE4DC4">
        <w:rPr>
          <w:rFonts w:ascii="Times New Roman" w:hAnsi="Times New Roman"/>
        </w:rPr>
        <w:t>case research proposals using APA formatting to report information</w:t>
      </w:r>
    </w:p>
    <w:p w14:paraId="12EDF64E" w14:textId="037967CB" w:rsidR="003F2E06" w:rsidRDefault="003F2E06" w:rsidP="003F2E06">
      <w:pPr>
        <w:pStyle w:val="ListParagraph"/>
        <w:widowControl/>
        <w:numPr>
          <w:ilvl w:val="0"/>
          <w:numId w:val="8"/>
        </w:numPr>
        <w:rPr>
          <w:rFonts w:ascii="Times New Roman" w:hAnsi="Times New Roman"/>
        </w:rPr>
      </w:pPr>
      <w:r>
        <w:rPr>
          <w:rFonts w:ascii="Times New Roman" w:hAnsi="Times New Roman"/>
        </w:rPr>
        <w:t xml:space="preserve"> *Students working toward BCBA certification requirements: </w:t>
      </w:r>
      <w:r w:rsidRPr="00FA2A96">
        <w:rPr>
          <w:rFonts w:ascii="Times New Roman" w:hAnsi="Times New Roman"/>
        </w:rPr>
        <w:t>Define and describe the primary content/task areas covered by the current 5</w:t>
      </w:r>
      <w:r w:rsidRPr="00FA2A96">
        <w:rPr>
          <w:rFonts w:ascii="Times New Roman" w:hAnsi="Times New Roman"/>
          <w:vertAlign w:val="superscript"/>
        </w:rPr>
        <w:t>th</w:t>
      </w:r>
      <w:r w:rsidRPr="00FA2A96">
        <w:rPr>
          <w:rFonts w:ascii="Times New Roman" w:hAnsi="Times New Roman"/>
        </w:rPr>
        <w:t xml:space="preserve"> Edition BACB task lists</w:t>
      </w:r>
      <w:r>
        <w:rPr>
          <w:rFonts w:ascii="Times New Roman" w:hAnsi="Times New Roman"/>
        </w:rPr>
        <w:t xml:space="preserve"> (see below)</w:t>
      </w:r>
    </w:p>
    <w:p w14:paraId="0DC3284E" w14:textId="77777777" w:rsidR="003F2E06" w:rsidRPr="003F2E06" w:rsidRDefault="003F2E06" w:rsidP="003F2E06">
      <w:pPr>
        <w:widowControl/>
        <w:ind w:left="720"/>
        <w:rPr>
          <w:rFonts w:ascii="Times New Roman" w:hAnsi="Times New Roman"/>
        </w:rPr>
      </w:pPr>
    </w:p>
    <w:p w14:paraId="55135CF8" w14:textId="1EFCBC81" w:rsidR="003F2E06" w:rsidRPr="00F61AD5" w:rsidRDefault="003F2E06" w:rsidP="00F61AD5">
      <w:pPr>
        <w:ind w:left="180"/>
        <w:rPr>
          <w:rFonts w:ascii="Helvetica" w:hAnsi="Helvetica"/>
          <w:b/>
          <w:bCs/>
          <w:w w:val="95"/>
          <w:sz w:val="22"/>
          <w:szCs w:val="22"/>
        </w:rPr>
      </w:pPr>
      <w:r w:rsidRPr="00F00318">
        <w:rPr>
          <w:rFonts w:ascii="Helvetica" w:hAnsi="Helvetica"/>
          <w:w w:val="95"/>
          <w:sz w:val="22"/>
          <w:szCs w:val="22"/>
        </w:rPr>
        <w:t xml:space="preserve">This course will address content specific to the </w:t>
      </w:r>
      <w:r w:rsidRPr="00F00318">
        <w:rPr>
          <w:rFonts w:ascii="Helvetica" w:hAnsi="Helvetica"/>
          <w:b/>
          <w:bCs/>
          <w:w w:val="95"/>
          <w:sz w:val="22"/>
          <w:szCs w:val="22"/>
        </w:rPr>
        <w:t xml:space="preserve">Behavior Analyst Certification Board (BACB) </w:t>
      </w:r>
      <w:r w:rsidR="00F61AD5">
        <w:rPr>
          <w:rFonts w:ascii="Helvetica" w:hAnsi="Helvetica"/>
          <w:b/>
          <w:bCs/>
          <w:w w:val="95"/>
          <w:sz w:val="22"/>
          <w:szCs w:val="22"/>
        </w:rPr>
        <w:t>Test Content Outline</w:t>
      </w:r>
      <w:r w:rsidRPr="00F00318">
        <w:rPr>
          <w:rFonts w:ascii="Helvetica" w:hAnsi="Helvetica"/>
          <w:b/>
          <w:bCs/>
          <w:w w:val="95"/>
          <w:sz w:val="22"/>
          <w:szCs w:val="22"/>
        </w:rPr>
        <w:t xml:space="preserve"> </w:t>
      </w:r>
      <w:r w:rsidR="00F61AD5">
        <w:rPr>
          <w:rFonts w:ascii="Helvetica" w:hAnsi="Helvetica"/>
          <w:b/>
          <w:bCs/>
          <w:w w:val="95"/>
          <w:sz w:val="22"/>
          <w:szCs w:val="22"/>
        </w:rPr>
        <w:t>(</w:t>
      </w:r>
      <w:hyperlink r:id="rId8" w:history="1">
        <w:r w:rsidR="00F61AD5" w:rsidRPr="008A1EDE">
          <w:rPr>
            <w:rStyle w:val="Hyperlink"/>
            <w:rFonts w:ascii="Helvetica" w:hAnsi="Helvetica"/>
            <w:b/>
            <w:bCs/>
            <w:w w:val="95"/>
            <w:sz w:val="22"/>
            <w:szCs w:val="22"/>
          </w:rPr>
          <w:t>https://www.bacb.com/wp-content/uploads/2022/01/BCBA-6th-Edition-Test-Content-Outline-240903-a.pdf</w:t>
        </w:r>
      </w:hyperlink>
      <w:r w:rsidRPr="00F00318">
        <w:rPr>
          <w:rFonts w:ascii="Helvetica" w:hAnsi="Helvetica"/>
          <w:b/>
          <w:bCs/>
          <w:w w:val="95"/>
          <w:sz w:val="22"/>
          <w:szCs w:val="22"/>
        </w:rPr>
        <w:t>)</w:t>
      </w:r>
      <w:r w:rsidRPr="00F00318">
        <w:rPr>
          <w:rFonts w:ascii="Helvetica" w:hAnsi="Helvetica"/>
          <w:w w:val="95"/>
          <w:sz w:val="22"/>
          <w:szCs w:val="22"/>
        </w:rPr>
        <w:t xml:space="preserve">. Including: </w:t>
      </w:r>
    </w:p>
    <w:p w14:paraId="62E272A1" w14:textId="77777777" w:rsidR="003F2E06" w:rsidRPr="00F00318" w:rsidRDefault="003F2E06" w:rsidP="003F2E06">
      <w:pPr>
        <w:widowControl/>
        <w:rPr>
          <w:rFonts w:ascii="Helvetica" w:eastAsiaTheme="minorHAnsi" w:hAnsi="Helvetica" w:cs="Calibri"/>
          <w:color w:val="000000"/>
          <w:sz w:val="22"/>
          <w:szCs w:val="22"/>
          <w:u w:val="single"/>
          <w14:ligatures w14:val="standardContextual"/>
        </w:rPr>
      </w:pPr>
      <w:r w:rsidRPr="00F00318">
        <w:rPr>
          <w:rFonts w:ascii="Helvetica" w:eastAsiaTheme="minorHAnsi" w:hAnsi="Helvetica" w:cs="Calibri"/>
          <w:color w:val="000000"/>
          <w:sz w:val="22"/>
          <w:szCs w:val="22"/>
          <w:u w:val="single"/>
          <w14:ligatures w14:val="standardContextual"/>
        </w:rPr>
        <w:t xml:space="preserve">C. Measurement, Data Display, and Interpretation </w:t>
      </w:r>
    </w:p>
    <w:p w14:paraId="245470D8" w14:textId="59CD0922" w:rsidR="003F2E06" w:rsidRPr="00F61AD5" w:rsidRDefault="003F2E06" w:rsidP="00F61AD5">
      <w:pPr>
        <w:pStyle w:val="ListParagraph"/>
        <w:widowControl/>
        <w:numPr>
          <w:ilvl w:val="0"/>
          <w:numId w:val="22"/>
        </w:numPr>
        <w:rPr>
          <w:rFonts w:ascii="Helvetica" w:eastAsiaTheme="minorHAnsi" w:hAnsi="Helvetica" w:cs="Calibri"/>
          <w:color w:val="000000"/>
          <w:sz w:val="22"/>
          <w:szCs w:val="22"/>
          <w14:ligatures w14:val="standardContextual"/>
        </w:rPr>
      </w:pPr>
      <w:r w:rsidRPr="00F61AD5">
        <w:rPr>
          <w:rFonts w:ascii="Helvetica" w:eastAsiaTheme="minorHAnsi" w:hAnsi="Helvetica" w:cs="Calibri"/>
          <w:color w:val="000000"/>
          <w:sz w:val="22"/>
          <w:szCs w:val="22"/>
          <w14:ligatures w14:val="standardContextual"/>
        </w:rPr>
        <w:t xml:space="preserve">Establish operational definitions of behavior. </w:t>
      </w:r>
    </w:p>
    <w:p w14:paraId="5679C697" w14:textId="30D2FE79" w:rsidR="003F2E06" w:rsidRPr="00F61AD5" w:rsidRDefault="003F2E06" w:rsidP="00F61AD5">
      <w:pPr>
        <w:pStyle w:val="ListParagraph"/>
        <w:widowControl/>
        <w:numPr>
          <w:ilvl w:val="0"/>
          <w:numId w:val="22"/>
        </w:numPr>
        <w:rPr>
          <w:rFonts w:ascii="Helvetica" w:eastAsiaTheme="minorHAnsi" w:hAnsi="Helvetica" w:cs="Calibri"/>
          <w:color w:val="000000"/>
          <w:sz w:val="22"/>
          <w:szCs w:val="22"/>
          <w14:ligatures w14:val="standardContextual"/>
        </w:rPr>
      </w:pPr>
      <w:r w:rsidRPr="00F61AD5">
        <w:rPr>
          <w:rFonts w:ascii="Helvetica" w:eastAsiaTheme="minorHAnsi" w:hAnsi="Helvetica" w:cs="Calibri"/>
          <w:color w:val="000000"/>
          <w:sz w:val="22"/>
          <w:szCs w:val="22"/>
          <w14:ligatures w14:val="standardContextual"/>
        </w:rPr>
        <w:t xml:space="preserve">Distinguish among direct, indirect, and product measures of behavior. </w:t>
      </w:r>
    </w:p>
    <w:p w14:paraId="18C46A92" w14:textId="4A1C27BC" w:rsidR="003F2E06" w:rsidRPr="00F61AD5" w:rsidRDefault="003F2E06" w:rsidP="00F61AD5">
      <w:pPr>
        <w:pStyle w:val="ListParagraph"/>
        <w:widowControl/>
        <w:numPr>
          <w:ilvl w:val="0"/>
          <w:numId w:val="22"/>
        </w:numPr>
        <w:rPr>
          <w:rFonts w:ascii="Helvetica" w:eastAsiaTheme="minorHAnsi" w:hAnsi="Helvetica" w:cs="Calibri"/>
          <w:color w:val="000000"/>
          <w:sz w:val="22"/>
          <w:szCs w:val="22"/>
          <w14:ligatures w14:val="standardContextual"/>
        </w:rPr>
      </w:pPr>
      <w:r w:rsidRPr="00F61AD5">
        <w:rPr>
          <w:rFonts w:ascii="Helvetica" w:eastAsiaTheme="minorHAnsi" w:hAnsi="Helvetica" w:cs="Calibri"/>
          <w:color w:val="000000"/>
          <w:sz w:val="22"/>
          <w:szCs w:val="22"/>
          <w14:ligatures w14:val="standardContextual"/>
        </w:rPr>
        <w:t xml:space="preserve">Measure occurrence (e.g., count, frequency, rate, percentage). </w:t>
      </w:r>
    </w:p>
    <w:p w14:paraId="4239231A" w14:textId="1DFB8549" w:rsidR="003F2E06" w:rsidRPr="00F61AD5" w:rsidRDefault="003F2E06" w:rsidP="00F61AD5">
      <w:pPr>
        <w:pStyle w:val="ListParagraph"/>
        <w:widowControl/>
        <w:numPr>
          <w:ilvl w:val="0"/>
          <w:numId w:val="22"/>
        </w:numPr>
        <w:rPr>
          <w:rFonts w:ascii="Helvetica" w:eastAsiaTheme="minorHAnsi" w:hAnsi="Helvetica" w:cs="Calibri"/>
          <w:color w:val="000000"/>
          <w:sz w:val="22"/>
          <w:szCs w:val="22"/>
          <w14:ligatures w14:val="standardContextual"/>
        </w:rPr>
      </w:pPr>
      <w:r w:rsidRPr="00F61AD5">
        <w:rPr>
          <w:rFonts w:ascii="Helvetica" w:eastAsiaTheme="minorHAnsi" w:hAnsi="Helvetica" w:cs="Calibri"/>
          <w:color w:val="000000"/>
          <w:sz w:val="22"/>
          <w:szCs w:val="22"/>
          <w14:ligatures w14:val="standardContextual"/>
        </w:rPr>
        <w:t xml:space="preserve">Measure temporal dimensions of behavior (e.g., duration, latency, interresponse time). </w:t>
      </w:r>
    </w:p>
    <w:p w14:paraId="250481E6" w14:textId="759896BD" w:rsidR="003F2E06" w:rsidRPr="00F61AD5" w:rsidRDefault="003F2E06" w:rsidP="00F61AD5">
      <w:pPr>
        <w:pStyle w:val="ListParagraph"/>
        <w:widowControl/>
        <w:numPr>
          <w:ilvl w:val="0"/>
          <w:numId w:val="22"/>
        </w:numPr>
        <w:rPr>
          <w:rFonts w:ascii="Helvetica" w:eastAsiaTheme="minorHAnsi" w:hAnsi="Helvetica" w:cs="Calibri"/>
          <w:color w:val="000000"/>
          <w:sz w:val="22"/>
          <w:szCs w:val="22"/>
          <w14:ligatures w14:val="standardContextual"/>
        </w:rPr>
      </w:pPr>
      <w:r w:rsidRPr="00F61AD5">
        <w:rPr>
          <w:rFonts w:ascii="Helvetica" w:eastAsiaTheme="minorHAnsi" w:hAnsi="Helvetica" w:cs="Calibri"/>
          <w:color w:val="000000"/>
          <w:sz w:val="22"/>
          <w:szCs w:val="22"/>
          <w14:ligatures w14:val="standardContextual"/>
        </w:rPr>
        <w:t xml:space="preserve">Measure form and strength of behavior (e.g., topography, magnitude). </w:t>
      </w:r>
    </w:p>
    <w:p w14:paraId="38F82C26" w14:textId="748DE6B8" w:rsidR="003F2E06" w:rsidRPr="00F61AD5" w:rsidRDefault="003F2E06" w:rsidP="00F61AD5">
      <w:pPr>
        <w:pStyle w:val="ListParagraph"/>
        <w:widowControl/>
        <w:numPr>
          <w:ilvl w:val="0"/>
          <w:numId w:val="22"/>
        </w:numPr>
        <w:rPr>
          <w:rFonts w:ascii="Helvetica" w:eastAsiaTheme="minorHAnsi" w:hAnsi="Helvetica" w:cs="Calibri"/>
          <w:color w:val="000000"/>
          <w:sz w:val="22"/>
          <w:szCs w:val="22"/>
          <w14:ligatures w14:val="standardContextual"/>
        </w:rPr>
      </w:pPr>
      <w:r w:rsidRPr="00F61AD5">
        <w:rPr>
          <w:rFonts w:ascii="Helvetica" w:eastAsiaTheme="minorHAnsi" w:hAnsi="Helvetica" w:cs="Calibri"/>
          <w:color w:val="000000"/>
          <w:sz w:val="22"/>
          <w:szCs w:val="22"/>
          <w14:ligatures w14:val="standardContextual"/>
        </w:rPr>
        <w:t xml:space="preserve">Measure trials to criterion. </w:t>
      </w:r>
    </w:p>
    <w:p w14:paraId="23C26E3F" w14:textId="1CAEBAFA" w:rsidR="003F2E06" w:rsidRPr="00F61AD5" w:rsidRDefault="003F2E06" w:rsidP="00F61AD5">
      <w:pPr>
        <w:pStyle w:val="ListParagraph"/>
        <w:widowControl/>
        <w:numPr>
          <w:ilvl w:val="0"/>
          <w:numId w:val="22"/>
        </w:numPr>
        <w:rPr>
          <w:rFonts w:ascii="Helvetica" w:eastAsiaTheme="minorHAnsi" w:hAnsi="Helvetica" w:cs="Calibri"/>
          <w:color w:val="000000"/>
          <w:sz w:val="22"/>
          <w:szCs w:val="22"/>
          <w14:ligatures w14:val="standardContextual"/>
        </w:rPr>
      </w:pPr>
      <w:r w:rsidRPr="00F61AD5">
        <w:rPr>
          <w:rFonts w:ascii="Helvetica" w:eastAsiaTheme="minorHAnsi" w:hAnsi="Helvetica" w:cs="Calibri"/>
          <w:color w:val="000000"/>
          <w:sz w:val="22"/>
          <w:szCs w:val="22"/>
          <w14:ligatures w14:val="standardContextual"/>
        </w:rPr>
        <w:t xml:space="preserve">Design and implement sampling procedures (i.e., interval recording, time sampling). </w:t>
      </w:r>
    </w:p>
    <w:p w14:paraId="750C2274" w14:textId="3D285D1A" w:rsidR="003F2E06" w:rsidRPr="00F61AD5" w:rsidRDefault="003F2E06" w:rsidP="00F61AD5">
      <w:pPr>
        <w:pStyle w:val="ListParagraph"/>
        <w:widowControl/>
        <w:numPr>
          <w:ilvl w:val="0"/>
          <w:numId w:val="22"/>
        </w:numPr>
        <w:rPr>
          <w:rFonts w:ascii="Helvetica" w:eastAsiaTheme="minorHAnsi" w:hAnsi="Helvetica" w:cs="Calibri"/>
          <w:color w:val="000000"/>
          <w:sz w:val="22"/>
          <w:szCs w:val="22"/>
          <w14:ligatures w14:val="standardContextual"/>
        </w:rPr>
      </w:pPr>
      <w:r w:rsidRPr="00F61AD5">
        <w:rPr>
          <w:rFonts w:ascii="Helvetica" w:eastAsiaTheme="minorHAnsi" w:hAnsi="Helvetica" w:cs="Calibri"/>
          <w:color w:val="000000"/>
          <w:sz w:val="22"/>
          <w:szCs w:val="22"/>
          <w14:ligatures w14:val="standardContextual"/>
        </w:rPr>
        <w:t xml:space="preserve">Evaluate the validity and reliability of measurement procedures. </w:t>
      </w:r>
    </w:p>
    <w:p w14:paraId="6D92A57D" w14:textId="65DA25C3" w:rsidR="003F2E06" w:rsidRPr="00F61AD5" w:rsidRDefault="003F2E06" w:rsidP="00F61AD5">
      <w:pPr>
        <w:pStyle w:val="ListParagraph"/>
        <w:widowControl/>
        <w:numPr>
          <w:ilvl w:val="0"/>
          <w:numId w:val="22"/>
        </w:numPr>
        <w:rPr>
          <w:rFonts w:ascii="Helvetica" w:eastAsiaTheme="minorHAnsi" w:hAnsi="Helvetica" w:cs="Calibri"/>
          <w:color w:val="000000"/>
          <w:sz w:val="22"/>
          <w:szCs w:val="22"/>
          <w14:ligatures w14:val="standardContextual"/>
        </w:rPr>
      </w:pPr>
      <w:r w:rsidRPr="00F61AD5">
        <w:rPr>
          <w:rFonts w:ascii="Helvetica" w:eastAsiaTheme="minorHAnsi" w:hAnsi="Helvetica" w:cs="Calibri"/>
          <w:color w:val="000000"/>
          <w:sz w:val="22"/>
          <w:szCs w:val="22"/>
          <w14:ligatures w14:val="standardContextual"/>
        </w:rPr>
        <w:t xml:space="preserve">Select a measurement system to obtain representative data given the dimensions of the behavior and the logistics of observing and recording. </w:t>
      </w:r>
    </w:p>
    <w:p w14:paraId="2DE3953C" w14:textId="1B8C95AC" w:rsidR="003F2E06" w:rsidRPr="00F61AD5" w:rsidRDefault="003F2E06" w:rsidP="00F61AD5">
      <w:pPr>
        <w:pStyle w:val="ListParagraph"/>
        <w:widowControl/>
        <w:numPr>
          <w:ilvl w:val="0"/>
          <w:numId w:val="22"/>
        </w:numPr>
        <w:rPr>
          <w:rFonts w:ascii="Helvetica" w:eastAsiaTheme="minorHAnsi" w:hAnsi="Helvetica" w:cs="Calibri"/>
          <w:color w:val="000000"/>
          <w:sz w:val="22"/>
          <w:szCs w:val="22"/>
          <w14:ligatures w14:val="standardContextual"/>
        </w:rPr>
      </w:pPr>
      <w:r w:rsidRPr="00F61AD5">
        <w:rPr>
          <w:rFonts w:ascii="Helvetica" w:eastAsiaTheme="minorHAnsi" w:hAnsi="Helvetica" w:cs="Calibri"/>
          <w:color w:val="000000"/>
          <w:sz w:val="22"/>
          <w:szCs w:val="22"/>
          <w14:ligatures w14:val="standardContextual"/>
        </w:rPr>
        <w:t xml:space="preserve">Graph data to communicate relevant quantitative relations (e.g., equal interval graphs, bar graphs, cumulative records). </w:t>
      </w:r>
    </w:p>
    <w:p w14:paraId="0EE0FD23" w14:textId="5134AC11" w:rsidR="003F2E06" w:rsidRPr="00F61AD5" w:rsidRDefault="003F2E06" w:rsidP="00F61AD5">
      <w:pPr>
        <w:pStyle w:val="ListParagraph"/>
        <w:widowControl/>
        <w:numPr>
          <w:ilvl w:val="0"/>
          <w:numId w:val="22"/>
        </w:numPr>
        <w:rPr>
          <w:rFonts w:ascii="Helvetica" w:eastAsiaTheme="minorHAnsi" w:hAnsi="Helvetica" w:cs="Calibri"/>
          <w:color w:val="000000"/>
          <w:sz w:val="22"/>
          <w:szCs w:val="22"/>
          <w14:ligatures w14:val="standardContextual"/>
        </w:rPr>
      </w:pPr>
      <w:r w:rsidRPr="00F61AD5">
        <w:rPr>
          <w:rFonts w:ascii="Helvetica" w:eastAsiaTheme="minorHAnsi" w:hAnsi="Helvetica" w:cs="Calibri"/>
          <w:color w:val="000000"/>
          <w:sz w:val="22"/>
          <w:szCs w:val="22"/>
          <w14:ligatures w14:val="standardContextual"/>
        </w:rPr>
        <w:t xml:space="preserve">Interpret graphed data. </w:t>
      </w:r>
    </w:p>
    <w:p w14:paraId="353CC14D" w14:textId="316A907F" w:rsidR="00F61AD5" w:rsidRPr="00F61AD5" w:rsidRDefault="00F61AD5" w:rsidP="00F61AD5">
      <w:pPr>
        <w:pStyle w:val="ListParagraph"/>
        <w:widowControl/>
        <w:numPr>
          <w:ilvl w:val="0"/>
          <w:numId w:val="22"/>
        </w:numPr>
        <w:rPr>
          <w:rFonts w:ascii="Helvetica" w:eastAsiaTheme="minorHAnsi" w:hAnsi="Helvetica" w:cs="Calibri"/>
          <w:color w:val="000000"/>
          <w:sz w:val="22"/>
          <w:szCs w:val="22"/>
          <w14:ligatures w14:val="standardContextual"/>
        </w:rPr>
      </w:pPr>
      <w:r w:rsidRPr="00F61AD5">
        <w:rPr>
          <w:rFonts w:ascii="Helvetica" w:eastAsiaTheme="minorHAnsi" w:hAnsi="Helvetica" w:cs="Calibri"/>
          <w:color w:val="000000"/>
          <w:sz w:val="22"/>
          <w:szCs w:val="22"/>
          <w14:ligatures w14:val="standardContextual"/>
        </w:rPr>
        <w:t>Select measurement procedures to obtain procedural integrity</w:t>
      </w:r>
    </w:p>
    <w:p w14:paraId="685BCF20" w14:textId="77777777" w:rsidR="003F2E06" w:rsidRPr="00F00318" w:rsidRDefault="003F2E06" w:rsidP="003F2E06">
      <w:pPr>
        <w:widowControl/>
        <w:rPr>
          <w:rFonts w:ascii="Helvetica" w:eastAsiaTheme="minorHAnsi" w:hAnsi="Helvetica" w:cs="Calibri"/>
          <w:color w:val="000000"/>
          <w:sz w:val="22"/>
          <w:szCs w:val="22"/>
          <w:u w:val="single"/>
          <w14:ligatures w14:val="standardContextual"/>
        </w:rPr>
      </w:pPr>
      <w:r w:rsidRPr="00F00318">
        <w:rPr>
          <w:rFonts w:ascii="Helvetica" w:eastAsiaTheme="minorHAnsi" w:hAnsi="Helvetica" w:cs="Calibri"/>
          <w:color w:val="000000"/>
          <w:sz w:val="22"/>
          <w:szCs w:val="22"/>
          <w:u w:val="single"/>
          <w14:ligatures w14:val="standardContextual"/>
        </w:rPr>
        <w:t xml:space="preserve">D. Experimental Design </w:t>
      </w:r>
    </w:p>
    <w:p w14:paraId="2525ED4C" w14:textId="4CA0AB83" w:rsidR="003F2E06" w:rsidRPr="00610812" w:rsidRDefault="003F2E06" w:rsidP="00610812">
      <w:pPr>
        <w:pStyle w:val="ListParagraph"/>
        <w:widowControl/>
        <w:numPr>
          <w:ilvl w:val="0"/>
          <w:numId w:val="23"/>
        </w:numPr>
        <w:rPr>
          <w:rFonts w:ascii="Helvetica" w:eastAsiaTheme="minorHAnsi" w:hAnsi="Helvetica" w:cs="Calibri"/>
          <w:color w:val="000000"/>
          <w:sz w:val="22"/>
          <w:szCs w:val="22"/>
          <w14:ligatures w14:val="standardContextual"/>
        </w:rPr>
      </w:pPr>
      <w:r w:rsidRPr="00610812">
        <w:rPr>
          <w:rFonts w:ascii="Helvetica" w:eastAsiaTheme="minorHAnsi" w:hAnsi="Helvetica" w:cs="Calibri"/>
          <w:color w:val="000000"/>
          <w:sz w:val="22"/>
          <w:szCs w:val="22"/>
          <w14:ligatures w14:val="standardContextual"/>
        </w:rPr>
        <w:t xml:space="preserve">Distinguish between dependent and independent variables </w:t>
      </w:r>
    </w:p>
    <w:p w14:paraId="646D71B2" w14:textId="77777777" w:rsidR="00F61AD5" w:rsidRPr="00610812" w:rsidRDefault="003F2E06" w:rsidP="00610812">
      <w:pPr>
        <w:pStyle w:val="ListParagraph"/>
        <w:widowControl/>
        <w:numPr>
          <w:ilvl w:val="0"/>
          <w:numId w:val="23"/>
        </w:numPr>
        <w:rPr>
          <w:rFonts w:ascii="Helvetica" w:eastAsiaTheme="minorHAnsi" w:hAnsi="Helvetica" w:cs="Calibri"/>
          <w:color w:val="000000"/>
          <w:sz w:val="22"/>
          <w:szCs w:val="22"/>
          <w14:ligatures w14:val="standardContextual"/>
        </w:rPr>
      </w:pPr>
      <w:r w:rsidRPr="00610812">
        <w:rPr>
          <w:rFonts w:ascii="Helvetica" w:eastAsiaTheme="minorHAnsi" w:hAnsi="Helvetica" w:cs="Calibri"/>
          <w:color w:val="000000"/>
          <w:sz w:val="22"/>
          <w:szCs w:val="22"/>
          <w14:ligatures w14:val="standardContextual"/>
        </w:rPr>
        <w:t xml:space="preserve">Distinguish between internal and external validity </w:t>
      </w:r>
    </w:p>
    <w:p w14:paraId="059B5AEA" w14:textId="5B298F5B" w:rsidR="003F2E06" w:rsidRPr="00610812" w:rsidRDefault="003F2E06" w:rsidP="00610812">
      <w:pPr>
        <w:pStyle w:val="ListParagraph"/>
        <w:widowControl/>
        <w:numPr>
          <w:ilvl w:val="0"/>
          <w:numId w:val="23"/>
        </w:numPr>
        <w:rPr>
          <w:rFonts w:ascii="Helvetica" w:eastAsiaTheme="minorHAnsi" w:hAnsi="Helvetica" w:cs="Calibri"/>
          <w:color w:val="000000"/>
          <w:sz w:val="22"/>
          <w:szCs w:val="22"/>
          <w14:ligatures w14:val="standardContextual"/>
        </w:rPr>
      </w:pPr>
      <w:r w:rsidRPr="00610812">
        <w:rPr>
          <w:rFonts w:ascii="Helvetica" w:eastAsiaTheme="minorHAnsi" w:hAnsi="Helvetica" w:cs="Calibri"/>
          <w:color w:val="000000"/>
          <w:sz w:val="22"/>
          <w:szCs w:val="22"/>
          <w14:ligatures w14:val="standardContextual"/>
        </w:rPr>
        <w:t xml:space="preserve">Identify the defining features of single-subject experimental designs (e.g., individuals serve as their own controls, repeated measures, prediction, verification, replication). </w:t>
      </w:r>
    </w:p>
    <w:p w14:paraId="4F7370A7" w14:textId="77777777" w:rsidR="00F61AD5" w:rsidRPr="00610812" w:rsidRDefault="00F61AD5" w:rsidP="00610812">
      <w:pPr>
        <w:pStyle w:val="ListParagraph"/>
        <w:widowControl/>
        <w:numPr>
          <w:ilvl w:val="0"/>
          <w:numId w:val="23"/>
        </w:numPr>
        <w:rPr>
          <w:rFonts w:ascii="Helvetica" w:eastAsiaTheme="minorHAnsi" w:hAnsi="Helvetica" w:cs="Calibri"/>
          <w:color w:val="000000"/>
          <w:sz w:val="22"/>
          <w:szCs w:val="22"/>
          <w14:ligatures w14:val="standardContextual"/>
        </w:rPr>
      </w:pPr>
      <w:r w:rsidRPr="00610812">
        <w:rPr>
          <w:rFonts w:ascii="Helvetica" w:eastAsiaTheme="minorHAnsi" w:hAnsi="Helvetica" w:cs="Calibri"/>
          <w:color w:val="000000"/>
          <w:sz w:val="22"/>
          <w:szCs w:val="22"/>
          <w14:ligatures w14:val="standardContextual"/>
        </w:rPr>
        <w:t>Identify the relative strengths</w:t>
      </w:r>
      <w:r w:rsidR="003F2E06" w:rsidRPr="00610812">
        <w:rPr>
          <w:rFonts w:ascii="Helvetica" w:eastAsiaTheme="minorHAnsi" w:hAnsi="Helvetica" w:cs="Calibri"/>
          <w:color w:val="000000"/>
          <w:sz w:val="22"/>
          <w:szCs w:val="22"/>
          <w14:ligatures w14:val="standardContextual"/>
        </w:rPr>
        <w:t xml:space="preserve"> of single-subject experimental designs </w:t>
      </w:r>
      <w:r w:rsidRPr="00610812">
        <w:rPr>
          <w:rFonts w:ascii="Helvetica" w:eastAsiaTheme="minorHAnsi" w:hAnsi="Helvetica" w:cs="Calibri"/>
          <w:color w:val="000000"/>
          <w:sz w:val="22"/>
          <w:szCs w:val="22"/>
          <w14:ligatures w14:val="standardContextual"/>
        </w:rPr>
        <w:t>and</w:t>
      </w:r>
      <w:r w:rsidR="003F2E06" w:rsidRPr="00610812">
        <w:rPr>
          <w:rFonts w:ascii="Helvetica" w:eastAsiaTheme="minorHAnsi" w:hAnsi="Helvetica" w:cs="Calibri"/>
          <w:color w:val="000000"/>
          <w:sz w:val="22"/>
          <w:szCs w:val="22"/>
          <w14:ligatures w14:val="standardContextual"/>
        </w:rPr>
        <w:t xml:space="preserve"> group designs.</w:t>
      </w:r>
    </w:p>
    <w:p w14:paraId="33FB864B" w14:textId="144A27A1" w:rsidR="003F2E06" w:rsidRPr="00610812" w:rsidRDefault="00F61AD5" w:rsidP="00610812">
      <w:pPr>
        <w:pStyle w:val="ListParagraph"/>
        <w:widowControl/>
        <w:numPr>
          <w:ilvl w:val="0"/>
          <w:numId w:val="23"/>
        </w:numPr>
        <w:rPr>
          <w:rFonts w:ascii="Helvetica" w:eastAsiaTheme="minorHAnsi" w:hAnsi="Helvetica" w:cs="Calibri"/>
          <w:color w:val="000000"/>
          <w:sz w:val="22"/>
          <w:szCs w:val="22"/>
          <w14:ligatures w14:val="standardContextual"/>
        </w:rPr>
      </w:pPr>
      <w:r w:rsidRPr="00610812">
        <w:rPr>
          <w:rFonts w:ascii="Helvetica" w:eastAsiaTheme="minorHAnsi" w:hAnsi="Helvetica" w:cs="Calibri"/>
          <w:color w:val="000000"/>
          <w:sz w:val="22"/>
          <w:szCs w:val="22"/>
          <w14:ligatures w14:val="standardContextual"/>
        </w:rPr>
        <w:t>Critique and interpret data from SCDs.</w:t>
      </w:r>
      <w:r w:rsidR="003F2E06" w:rsidRPr="00610812">
        <w:rPr>
          <w:rFonts w:ascii="Helvetica" w:eastAsiaTheme="minorHAnsi" w:hAnsi="Helvetica" w:cs="Calibri"/>
          <w:color w:val="000000"/>
          <w:sz w:val="22"/>
          <w:szCs w:val="22"/>
          <w14:ligatures w14:val="standardContextual"/>
        </w:rPr>
        <w:t xml:space="preserve"> </w:t>
      </w:r>
    </w:p>
    <w:p w14:paraId="535BC96E" w14:textId="201A88C1" w:rsidR="003F2E06" w:rsidRPr="00610812" w:rsidRDefault="00F61AD5" w:rsidP="00610812">
      <w:pPr>
        <w:pStyle w:val="ListParagraph"/>
        <w:widowControl/>
        <w:numPr>
          <w:ilvl w:val="0"/>
          <w:numId w:val="23"/>
        </w:numPr>
        <w:rPr>
          <w:rFonts w:ascii="Helvetica" w:eastAsiaTheme="minorHAnsi" w:hAnsi="Helvetica" w:cs="Calibri"/>
          <w:color w:val="000000"/>
          <w:sz w:val="22"/>
          <w:szCs w:val="22"/>
          <w14:ligatures w14:val="standardContextual"/>
        </w:rPr>
      </w:pPr>
      <w:r w:rsidRPr="00610812">
        <w:rPr>
          <w:rFonts w:ascii="Helvetica" w:eastAsiaTheme="minorHAnsi" w:hAnsi="Helvetica" w:cs="Calibri"/>
          <w:color w:val="000000"/>
          <w:sz w:val="22"/>
          <w:szCs w:val="22"/>
          <w14:ligatures w14:val="standardContextual"/>
        </w:rPr>
        <w:lastRenderedPageBreak/>
        <w:t xml:space="preserve">Distinguish among </w:t>
      </w:r>
      <w:r w:rsidR="003F2E06" w:rsidRPr="00610812">
        <w:rPr>
          <w:rFonts w:ascii="Helvetica" w:eastAsiaTheme="minorHAnsi" w:hAnsi="Helvetica" w:cs="Calibri"/>
          <w:color w:val="000000"/>
          <w:sz w:val="22"/>
          <w:szCs w:val="22"/>
          <w14:ligatures w14:val="standardContextual"/>
        </w:rPr>
        <w:t xml:space="preserve">reversal, </w:t>
      </w:r>
      <w:r w:rsidR="00610812" w:rsidRPr="00610812">
        <w:rPr>
          <w:rFonts w:ascii="Helvetica" w:eastAsiaTheme="minorHAnsi" w:hAnsi="Helvetica" w:cs="Calibri"/>
          <w:color w:val="000000"/>
          <w:sz w:val="22"/>
          <w:szCs w:val="22"/>
          <w14:ligatures w14:val="standardContextual"/>
        </w:rPr>
        <w:t>multiple</w:t>
      </w:r>
      <w:r w:rsidR="00610812">
        <w:rPr>
          <w:rFonts w:ascii="Helvetica" w:eastAsiaTheme="minorHAnsi" w:hAnsi="Helvetica" w:cs="Calibri"/>
          <w:color w:val="000000"/>
          <w:sz w:val="22"/>
          <w:szCs w:val="22"/>
          <w14:ligatures w14:val="standardContextual"/>
        </w:rPr>
        <w:t xml:space="preserve"> </w:t>
      </w:r>
      <w:proofErr w:type="gramStart"/>
      <w:r w:rsidR="00610812">
        <w:rPr>
          <w:rFonts w:ascii="Helvetica" w:eastAsiaTheme="minorHAnsi" w:hAnsi="Helvetica" w:cs="Calibri"/>
          <w:color w:val="000000"/>
          <w:sz w:val="22"/>
          <w:szCs w:val="22"/>
          <w14:ligatures w14:val="standardContextual"/>
        </w:rPr>
        <w:t>baseline</w:t>
      </w:r>
      <w:proofErr w:type="gramEnd"/>
      <w:r w:rsidR="003F2E06" w:rsidRPr="00610812">
        <w:rPr>
          <w:rFonts w:ascii="Helvetica" w:eastAsiaTheme="minorHAnsi" w:hAnsi="Helvetica" w:cs="Calibri"/>
          <w:color w:val="000000"/>
          <w:sz w:val="22"/>
          <w:szCs w:val="22"/>
          <w14:ligatures w14:val="standardContextual"/>
        </w:rPr>
        <w:t>, multielement</w:t>
      </w:r>
      <w:r w:rsidRPr="00610812">
        <w:rPr>
          <w:rFonts w:ascii="Helvetica" w:eastAsiaTheme="minorHAnsi" w:hAnsi="Helvetica" w:cs="Calibri"/>
          <w:color w:val="000000"/>
          <w:sz w:val="22"/>
          <w:szCs w:val="22"/>
          <w14:ligatures w14:val="standardContextual"/>
        </w:rPr>
        <w:t xml:space="preserve"> and</w:t>
      </w:r>
      <w:r w:rsidR="003F2E06" w:rsidRPr="00610812">
        <w:rPr>
          <w:rFonts w:ascii="Helvetica" w:eastAsiaTheme="minorHAnsi" w:hAnsi="Helvetica" w:cs="Calibri"/>
          <w:color w:val="000000"/>
          <w:sz w:val="22"/>
          <w:szCs w:val="22"/>
          <w14:ligatures w14:val="standardContextual"/>
        </w:rPr>
        <w:t xml:space="preserve"> changing criterion</w:t>
      </w:r>
      <w:r w:rsidRPr="00610812">
        <w:rPr>
          <w:rFonts w:ascii="Helvetica" w:eastAsiaTheme="minorHAnsi" w:hAnsi="Helvetica" w:cs="Calibri"/>
          <w:color w:val="000000"/>
          <w:sz w:val="22"/>
          <w:szCs w:val="22"/>
          <w14:ligatures w14:val="standardContextual"/>
        </w:rPr>
        <w:t xml:space="preserve"> designs.</w:t>
      </w:r>
      <w:r w:rsidR="003F2E06" w:rsidRPr="00610812">
        <w:rPr>
          <w:rFonts w:ascii="Helvetica" w:eastAsiaTheme="minorHAnsi" w:hAnsi="Helvetica" w:cs="Calibri"/>
          <w:color w:val="000000"/>
          <w:sz w:val="22"/>
          <w:szCs w:val="22"/>
          <w14:ligatures w14:val="standardContextual"/>
        </w:rPr>
        <w:t xml:space="preserve"> </w:t>
      </w:r>
    </w:p>
    <w:p w14:paraId="034B672B" w14:textId="3222F5C3" w:rsidR="003F2E06" w:rsidRPr="00610812" w:rsidRDefault="003F2E06" w:rsidP="00610812">
      <w:pPr>
        <w:pStyle w:val="ListParagraph"/>
        <w:numPr>
          <w:ilvl w:val="0"/>
          <w:numId w:val="23"/>
        </w:numPr>
        <w:rPr>
          <w:rFonts w:ascii="Helvetica" w:eastAsiaTheme="minorHAnsi" w:hAnsi="Helvetica" w:cs="Calibri"/>
          <w:color w:val="000000"/>
          <w:sz w:val="22"/>
          <w:szCs w:val="22"/>
          <w14:ligatures w14:val="standardContextual"/>
        </w:rPr>
      </w:pPr>
      <w:r w:rsidRPr="00610812">
        <w:rPr>
          <w:rFonts w:ascii="Helvetica" w:eastAsiaTheme="minorHAnsi" w:hAnsi="Helvetica" w:cs="Calibri"/>
          <w:color w:val="000000"/>
          <w:sz w:val="22"/>
          <w:szCs w:val="22"/>
          <w14:ligatures w14:val="standardContextual"/>
        </w:rPr>
        <w:t>Describe rationales for conducting comparative, component, and parametric analyses.</w:t>
      </w:r>
    </w:p>
    <w:p w14:paraId="069838E2" w14:textId="185F4FA7" w:rsidR="003F2E06" w:rsidRPr="00610812" w:rsidRDefault="00F61AD5" w:rsidP="00610812">
      <w:pPr>
        <w:rPr>
          <w:rFonts w:ascii="Helvetica" w:eastAsiaTheme="minorHAnsi" w:hAnsi="Helvetica" w:cs="Calibri"/>
          <w:color w:val="000000"/>
          <w:sz w:val="22"/>
          <w:szCs w:val="22"/>
          <w14:ligatures w14:val="standardContextual"/>
        </w:rPr>
      </w:pPr>
      <w:r>
        <w:rPr>
          <w:rFonts w:ascii="Helvetica" w:eastAsiaTheme="minorHAnsi" w:hAnsi="Helvetica" w:cs="Calibri"/>
          <w:color w:val="000000"/>
          <w:sz w:val="22"/>
          <w:szCs w:val="22"/>
          <w14:ligatures w14:val="standardContextual"/>
        </w:rPr>
        <w:t xml:space="preserve"> </w:t>
      </w:r>
    </w:p>
    <w:p w14:paraId="031650D3" w14:textId="0A275F36" w:rsidR="0068504F" w:rsidRDefault="0068504F" w:rsidP="0068504F">
      <w:pPr>
        <w:widowControl/>
        <w:rPr>
          <w:rFonts w:ascii="Times New Roman" w:hAnsi="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335"/>
      </w:tblGrid>
      <w:tr w:rsidR="00452034" w:rsidRPr="002B04E0" w14:paraId="581A5EA4" w14:textId="77777777" w:rsidTr="006A43CC">
        <w:trPr>
          <w:trHeight w:val="360"/>
        </w:trPr>
        <w:tc>
          <w:tcPr>
            <w:tcW w:w="11335" w:type="dxa"/>
            <w:shd w:val="clear" w:color="auto" w:fill="DAEEF3" w:themeFill="accent5" w:themeFillTint="33"/>
            <w:vAlign w:val="center"/>
          </w:tcPr>
          <w:p w14:paraId="02281E2D" w14:textId="065B27A8" w:rsidR="00452034" w:rsidRPr="002B04E0" w:rsidRDefault="00452034" w:rsidP="00A97123">
            <w:pPr>
              <w:jc w:val="center"/>
              <w:rPr>
                <w:rFonts w:ascii="Times New Roman" w:hAnsi="Times New Roman"/>
                <w:b/>
              </w:rPr>
            </w:pPr>
            <w:r>
              <w:rPr>
                <w:rFonts w:ascii="Times New Roman" w:hAnsi="Times New Roman"/>
                <w:b/>
              </w:rPr>
              <w:t xml:space="preserve">Course Expectations </w:t>
            </w:r>
          </w:p>
        </w:tc>
      </w:tr>
    </w:tbl>
    <w:p w14:paraId="06AD9F90" w14:textId="77777777" w:rsidR="00452034" w:rsidRDefault="00452034" w:rsidP="00452034">
      <w:pPr>
        <w:widowControl/>
        <w:rPr>
          <w:rFonts w:ascii="Arial" w:hAnsi="Arial" w:cs="Arial"/>
        </w:rPr>
      </w:pPr>
    </w:p>
    <w:p w14:paraId="69E0FE73" w14:textId="2208C0AB" w:rsidR="00452034" w:rsidRPr="007D2209" w:rsidRDefault="00452034" w:rsidP="00452034">
      <w:pPr>
        <w:rPr>
          <w:rFonts w:ascii="Times New Roman" w:hAnsi="Times New Roman"/>
        </w:rPr>
      </w:pPr>
      <w:r w:rsidRPr="007D2209">
        <w:rPr>
          <w:rFonts w:ascii="Times New Roman" w:eastAsia="Calibri" w:hAnsi="Times New Roman"/>
        </w:rPr>
        <w:t>This</w:t>
      </w:r>
      <w:r w:rsidRPr="007D2209">
        <w:rPr>
          <w:rFonts w:ascii="Times New Roman" w:hAnsi="Times New Roman"/>
        </w:rPr>
        <w:t xml:space="preserve"> </w:t>
      </w:r>
      <w:r w:rsidRPr="007D2209">
        <w:rPr>
          <w:rFonts w:ascii="Times New Roman" w:eastAsia="Calibri" w:hAnsi="Times New Roman"/>
        </w:rPr>
        <w:t>course</w:t>
      </w:r>
      <w:r w:rsidRPr="007D2209">
        <w:rPr>
          <w:rFonts w:ascii="Times New Roman" w:hAnsi="Times New Roman"/>
        </w:rPr>
        <w:t xml:space="preserve"> </w:t>
      </w:r>
      <w:r w:rsidRPr="007D2209">
        <w:rPr>
          <w:rFonts w:ascii="Times New Roman" w:eastAsia="Calibri" w:hAnsi="Times New Roman"/>
        </w:rPr>
        <w:t>will</w:t>
      </w:r>
      <w:r w:rsidRPr="007D2209">
        <w:rPr>
          <w:rFonts w:ascii="Times New Roman" w:hAnsi="Times New Roman"/>
        </w:rPr>
        <w:t xml:space="preserve"> </w:t>
      </w:r>
      <w:r w:rsidRPr="007D2209">
        <w:rPr>
          <w:rFonts w:ascii="Times New Roman" w:eastAsia="Calibri" w:hAnsi="Times New Roman"/>
        </w:rPr>
        <w:t>be</w:t>
      </w:r>
      <w:r w:rsidRPr="007D2209">
        <w:rPr>
          <w:rFonts w:ascii="Times New Roman" w:hAnsi="Times New Roman"/>
        </w:rPr>
        <w:t xml:space="preserve"> </w:t>
      </w:r>
      <w:r w:rsidRPr="007D2209">
        <w:rPr>
          <w:rFonts w:ascii="Times New Roman" w:eastAsia="Calibri" w:hAnsi="Times New Roman"/>
        </w:rPr>
        <w:t>presented</w:t>
      </w:r>
      <w:r w:rsidRPr="007D2209">
        <w:rPr>
          <w:rFonts w:ascii="Times New Roman" w:hAnsi="Times New Roman"/>
        </w:rPr>
        <w:t xml:space="preserve"> </w:t>
      </w:r>
      <w:r w:rsidRPr="007D2209">
        <w:rPr>
          <w:rFonts w:ascii="Times New Roman" w:eastAsia="Calibri" w:hAnsi="Times New Roman"/>
        </w:rPr>
        <w:t>through</w:t>
      </w:r>
      <w:r w:rsidRPr="007D2209">
        <w:rPr>
          <w:rFonts w:ascii="Times New Roman" w:hAnsi="Times New Roman"/>
        </w:rPr>
        <w:t xml:space="preserve"> </w:t>
      </w:r>
      <w:r w:rsidRPr="007D2209">
        <w:rPr>
          <w:rFonts w:ascii="Times New Roman" w:eastAsia="Calibri" w:hAnsi="Times New Roman"/>
        </w:rPr>
        <w:t>an</w:t>
      </w:r>
      <w:r w:rsidRPr="007D2209">
        <w:rPr>
          <w:rFonts w:ascii="Times New Roman" w:hAnsi="Times New Roman"/>
        </w:rPr>
        <w:t xml:space="preserve"> </w:t>
      </w:r>
      <w:r w:rsidRPr="007D2209">
        <w:rPr>
          <w:rFonts w:ascii="Times New Roman" w:eastAsia="Calibri" w:hAnsi="Times New Roman"/>
        </w:rPr>
        <w:t>interweaving</w:t>
      </w:r>
      <w:r w:rsidRPr="007D2209">
        <w:rPr>
          <w:rFonts w:ascii="Times New Roman" w:hAnsi="Times New Roman"/>
        </w:rPr>
        <w:t xml:space="preserve"> </w:t>
      </w:r>
      <w:r w:rsidRPr="007D2209">
        <w:rPr>
          <w:rFonts w:ascii="Times New Roman" w:eastAsia="Calibri" w:hAnsi="Times New Roman"/>
        </w:rPr>
        <w:t>of</w:t>
      </w:r>
      <w:r w:rsidRPr="007D2209">
        <w:rPr>
          <w:rFonts w:ascii="Times New Roman" w:hAnsi="Times New Roman"/>
        </w:rPr>
        <w:t xml:space="preserve"> </w:t>
      </w:r>
      <w:r w:rsidRPr="007D2209">
        <w:rPr>
          <w:rFonts w:ascii="Times New Roman" w:eastAsia="Calibri" w:hAnsi="Times New Roman"/>
        </w:rPr>
        <w:t>lectures</w:t>
      </w:r>
      <w:r w:rsidRPr="007D2209">
        <w:rPr>
          <w:rFonts w:ascii="Times New Roman" w:hAnsi="Times New Roman"/>
        </w:rPr>
        <w:t xml:space="preserve">, </w:t>
      </w:r>
      <w:r w:rsidRPr="007D2209">
        <w:rPr>
          <w:rFonts w:ascii="Times New Roman" w:eastAsia="Calibri" w:hAnsi="Times New Roman"/>
        </w:rPr>
        <w:t>class</w:t>
      </w:r>
      <w:r w:rsidRPr="007D2209">
        <w:rPr>
          <w:rFonts w:ascii="Times New Roman" w:hAnsi="Times New Roman"/>
        </w:rPr>
        <w:t xml:space="preserve"> </w:t>
      </w:r>
      <w:r w:rsidRPr="007D2209">
        <w:rPr>
          <w:rFonts w:ascii="Times New Roman" w:eastAsia="Calibri" w:hAnsi="Times New Roman"/>
        </w:rPr>
        <w:t>activities</w:t>
      </w:r>
      <w:r w:rsidRPr="007D2209">
        <w:rPr>
          <w:rFonts w:ascii="Times New Roman" w:hAnsi="Times New Roman"/>
        </w:rPr>
        <w:t xml:space="preserve">, </w:t>
      </w:r>
      <w:r w:rsidRPr="007D2209">
        <w:rPr>
          <w:rFonts w:ascii="Times New Roman" w:eastAsia="Calibri" w:hAnsi="Times New Roman"/>
        </w:rPr>
        <w:t>discussions</w:t>
      </w:r>
      <w:r w:rsidRPr="007D2209">
        <w:rPr>
          <w:rFonts w:ascii="Times New Roman" w:hAnsi="Times New Roman"/>
        </w:rPr>
        <w:t xml:space="preserve">, </w:t>
      </w:r>
      <w:r w:rsidRPr="007D2209">
        <w:rPr>
          <w:rFonts w:ascii="Times New Roman" w:eastAsia="Calibri" w:hAnsi="Times New Roman"/>
        </w:rPr>
        <w:t>and</w:t>
      </w:r>
      <w:r w:rsidRPr="007D2209">
        <w:rPr>
          <w:rFonts w:ascii="Times New Roman" w:hAnsi="Times New Roman"/>
        </w:rPr>
        <w:t xml:space="preserve"> </w:t>
      </w:r>
      <w:r w:rsidRPr="007D2209">
        <w:rPr>
          <w:rFonts w:ascii="Times New Roman" w:eastAsia="Calibri" w:hAnsi="Times New Roman"/>
        </w:rPr>
        <w:t>guest</w:t>
      </w:r>
      <w:r w:rsidRPr="007D2209">
        <w:rPr>
          <w:rFonts w:ascii="Times New Roman" w:hAnsi="Times New Roman"/>
        </w:rPr>
        <w:t xml:space="preserve"> </w:t>
      </w:r>
      <w:r w:rsidRPr="007D2209">
        <w:rPr>
          <w:rFonts w:ascii="Times New Roman" w:eastAsia="Calibri" w:hAnsi="Times New Roman"/>
        </w:rPr>
        <w:t>speakers</w:t>
      </w:r>
      <w:r w:rsidRPr="007D2209">
        <w:rPr>
          <w:rFonts w:ascii="Times New Roman" w:hAnsi="Times New Roman"/>
        </w:rPr>
        <w:t xml:space="preserve">. </w:t>
      </w:r>
      <w:r w:rsidRPr="007D2209">
        <w:rPr>
          <w:rFonts w:ascii="Times New Roman" w:eastAsia="Calibri" w:hAnsi="Times New Roman"/>
        </w:rPr>
        <w:t>I</w:t>
      </w:r>
      <w:r w:rsidRPr="007D2209">
        <w:rPr>
          <w:rFonts w:ascii="Times New Roman" w:hAnsi="Times New Roman"/>
        </w:rPr>
        <w:t xml:space="preserve"> </w:t>
      </w:r>
      <w:r w:rsidRPr="007D2209">
        <w:rPr>
          <w:rFonts w:ascii="Times New Roman" w:eastAsia="Calibri" w:hAnsi="Times New Roman"/>
        </w:rPr>
        <w:t>have</w:t>
      </w:r>
      <w:r w:rsidRPr="007D2209">
        <w:rPr>
          <w:rFonts w:ascii="Times New Roman" w:hAnsi="Times New Roman"/>
        </w:rPr>
        <w:t xml:space="preserve"> </w:t>
      </w:r>
      <w:r w:rsidRPr="007D2209">
        <w:rPr>
          <w:rFonts w:ascii="Times New Roman" w:eastAsia="Calibri" w:hAnsi="Times New Roman"/>
        </w:rPr>
        <w:t>selected</w:t>
      </w:r>
      <w:r w:rsidRPr="007D2209">
        <w:rPr>
          <w:rFonts w:ascii="Times New Roman" w:hAnsi="Times New Roman"/>
        </w:rPr>
        <w:t xml:space="preserve"> </w:t>
      </w:r>
      <w:r w:rsidRPr="007D2209">
        <w:rPr>
          <w:rFonts w:ascii="Times New Roman" w:eastAsia="Calibri" w:hAnsi="Times New Roman"/>
        </w:rPr>
        <w:t>this</w:t>
      </w:r>
      <w:r w:rsidRPr="007D2209">
        <w:rPr>
          <w:rFonts w:ascii="Times New Roman" w:hAnsi="Times New Roman"/>
        </w:rPr>
        <w:t xml:space="preserve"> </w:t>
      </w:r>
      <w:r w:rsidRPr="007D2209">
        <w:rPr>
          <w:rFonts w:ascii="Times New Roman" w:eastAsia="Calibri" w:hAnsi="Times New Roman"/>
        </w:rPr>
        <w:t>blend</w:t>
      </w:r>
      <w:r w:rsidRPr="007D2209">
        <w:rPr>
          <w:rFonts w:ascii="Times New Roman" w:hAnsi="Times New Roman"/>
        </w:rPr>
        <w:t xml:space="preserve"> </w:t>
      </w:r>
      <w:r w:rsidRPr="007D2209">
        <w:rPr>
          <w:rFonts w:ascii="Times New Roman" w:eastAsia="Calibri" w:hAnsi="Times New Roman"/>
        </w:rPr>
        <w:t>of</w:t>
      </w:r>
      <w:r w:rsidRPr="007D2209">
        <w:rPr>
          <w:rFonts w:ascii="Times New Roman" w:hAnsi="Times New Roman"/>
        </w:rPr>
        <w:t xml:space="preserve"> </w:t>
      </w:r>
      <w:r w:rsidRPr="007D2209">
        <w:rPr>
          <w:rFonts w:ascii="Times New Roman" w:eastAsia="Calibri" w:hAnsi="Times New Roman"/>
        </w:rPr>
        <w:t>styles</w:t>
      </w:r>
      <w:r w:rsidRPr="007D2209">
        <w:rPr>
          <w:rFonts w:ascii="Times New Roman" w:hAnsi="Times New Roman"/>
        </w:rPr>
        <w:t xml:space="preserve"> </w:t>
      </w:r>
      <w:r w:rsidRPr="007D2209">
        <w:rPr>
          <w:rFonts w:ascii="Times New Roman" w:eastAsia="Calibri" w:hAnsi="Times New Roman"/>
        </w:rPr>
        <w:t>to</w:t>
      </w:r>
      <w:r w:rsidRPr="007D2209">
        <w:rPr>
          <w:rFonts w:ascii="Times New Roman" w:hAnsi="Times New Roman"/>
        </w:rPr>
        <w:t xml:space="preserve"> </w:t>
      </w:r>
      <w:r w:rsidRPr="007D2209">
        <w:rPr>
          <w:rFonts w:ascii="Times New Roman" w:eastAsia="Calibri" w:hAnsi="Times New Roman"/>
        </w:rPr>
        <w:t>keep</w:t>
      </w:r>
      <w:r w:rsidRPr="007D2209">
        <w:rPr>
          <w:rFonts w:ascii="Times New Roman" w:hAnsi="Times New Roman"/>
        </w:rPr>
        <w:t xml:space="preserve"> </w:t>
      </w:r>
      <w:r w:rsidRPr="007D2209">
        <w:rPr>
          <w:rFonts w:ascii="Times New Roman" w:eastAsia="Calibri" w:hAnsi="Times New Roman"/>
        </w:rPr>
        <w:t>the</w:t>
      </w:r>
      <w:r w:rsidRPr="007D2209">
        <w:rPr>
          <w:rFonts w:ascii="Times New Roman" w:hAnsi="Times New Roman"/>
        </w:rPr>
        <w:t xml:space="preserve"> </w:t>
      </w:r>
      <w:r w:rsidRPr="007D2209">
        <w:rPr>
          <w:rFonts w:ascii="Times New Roman" w:eastAsia="Calibri" w:hAnsi="Times New Roman"/>
        </w:rPr>
        <w:t>class</w:t>
      </w:r>
      <w:r w:rsidRPr="007D2209">
        <w:rPr>
          <w:rFonts w:ascii="Times New Roman" w:hAnsi="Times New Roman"/>
        </w:rPr>
        <w:t xml:space="preserve"> </w:t>
      </w:r>
      <w:r w:rsidRPr="007D2209">
        <w:rPr>
          <w:rFonts w:ascii="Times New Roman" w:eastAsia="Calibri" w:hAnsi="Times New Roman"/>
        </w:rPr>
        <w:t>interesting</w:t>
      </w:r>
      <w:r w:rsidRPr="007D2209">
        <w:rPr>
          <w:rFonts w:ascii="Times New Roman" w:hAnsi="Times New Roman"/>
        </w:rPr>
        <w:t xml:space="preserve"> </w:t>
      </w:r>
      <w:r w:rsidRPr="007D2209">
        <w:rPr>
          <w:rFonts w:ascii="Times New Roman" w:eastAsia="Calibri" w:hAnsi="Times New Roman"/>
        </w:rPr>
        <w:t>and</w:t>
      </w:r>
      <w:r w:rsidRPr="007D2209">
        <w:rPr>
          <w:rFonts w:ascii="Times New Roman" w:hAnsi="Times New Roman"/>
        </w:rPr>
        <w:t xml:space="preserve"> </w:t>
      </w:r>
      <w:r w:rsidRPr="007D2209">
        <w:rPr>
          <w:rFonts w:ascii="Times New Roman" w:eastAsia="Calibri" w:hAnsi="Times New Roman"/>
        </w:rPr>
        <w:t>to</w:t>
      </w:r>
      <w:r w:rsidRPr="007D2209">
        <w:rPr>
          <w:rFonts w:ascii="Times New Roman" w:hAnsi="Times New Roman"/>
        </w:rPr>
        <w:t xml:space="preserve"> </w:t>
      </w:r>
      <w:r w:rsidRPr="007D2209">
        <w:rPr>
          <w:rFonts w:ascii="Times New Roman" w:eastAsia="Calibri" w:hAnsi="Times New Roman"/>
        </w:rPr>
        <w:t>allow</w:t>
      </w:r>
      <w:r w:rsidRPr="007D2209">
        <w:rPr>
          <w:rFonts w:ascii="Times New Roman" w:hAnsi="Times New Roman"/>
        </w:rPr>
        <w:t xml:space="preserve"> </w:t>
      </w:r>
      <w:r w:rsidRPr="007D2209">
        <w:rPr>
          <w:rFonts w:ascii="Times New Roman" w:eastAsia="Calibri" w:hAnsi="Times New Roman"/>
        </w:rPr>
        <w:t>opportunities</w:t>
      </w:r>
      <w:r w:rsidRPr="007D2209">
        <w:rPr>
          <w:rFonts w:ascii="Times New Roman" w:hAnsi="Times New Roman"/>
        </w:rPr>
        <w:t xml:space="preserve"> </w:t>
      </w:r>
      <w:r w:rsidRPr="007D2209">
        <w:rPr>
          <w:rFonts w:ascii="Times New Roman" w:eastAsia="Calibri" w:hAnsi="Times New Roman"/>
        </w:rPr>
        <w:t>for</w:t>
      </w:r>
      <w:r w:rsidRPr="007D2209">
        <w:rPr>
          <w:rFonts w:ascii="Times New Roman" w:hAnsi="Times New Roman"/>
        </w:rPr>
        <w:t xml:space="preserve"> </w:t>
      </w:r>
      <w:r w:rsidRPr="007D2209">
        <w:rPr>
          <w:rFonts w:ascii="Times New Roman" w:eastAsia="Calibri" w:hAnsi="Times New Roman"/>
        </w:rPr>
        <w:t>students</w:t>
      </w:r>
      <w:r w:rsidRPr="007D2209">
        <w:rPr>
          <w:rFonts w:ascii="Times New Roman" w:hAnsi="Times New Roman"/>
        </w:rPr>
        <w:t xml:space="preserve"> </w:t>
      </w:r>
      <w:r w:rsidRPr="007D2209">
        <w:rPr>
          <w:rFonts w:ascii="Times New Roman" w:eastAsia="Calibri" w:hAnsi="Times New Roman"/>
        </w:rPr>
        <w:t>to</w:t>
      </w:r>
      <w:r w:rsidRPr="007D2209">
        <w:rPr>
          <w:rFonts w:ascii="Times New Roman" w:hAnsi="Times New Roman"/>
        </w:rPr>
        <w:t xml:space="preserve"> </w:t>
      </w:r>
      <w:r w:rsidRPr="007D2209">
        <w:rPr>
          <w:rFonts w:ascii="Times New Roman" w:eastAsia="Calibri" w:hAnsi="Times New Roman"/>
        </w:rPr>
        <w:t>share</w:t>
      </w:r>
      <w:r w:rsidRPr="007D2209">
        <w:rPr>
          <w:rFonts w:ascii="Times New Roman" w:hAnsi="Times New Roman"/>
        </w:rPr>
        <w:t xml:space="preserve"> </w:t>
      </w:r>
      <w:r w:rsidRPr="007D2209">
        <w:rPr>
          <w:rFonts w:ascii="Times New Roman" w:eastAsia="Calibri" w:hAnsi="Times New Roman"/>
        </w:rPr>
        <w:t>their</w:t>
      </w:r>
      <w:r w:rsidRPr="007D2209">
        <w:rPr>
          <w:rFonts w:ascii="Times New Roman" w:hAnsi="Times New Roman"/>
        </w:rPr>
        <w:t xml:space="preserve"> </w:t>
      </w:r>
      <w:r w:rsidRPr="007D2209">
        <w:rPr>
          <w:rFonts w:ascii="Times New Roman" w:eastAsia="Calibri" w:hAnsi="Times New Roman"/>
        </w:rPr>
        <w:t>unique</w:t>
      </w:r>
      <w:r w:rsidRPr="007D2209">
        <w:rPr>
          <w:rFonts w:ascii="Times New Roman" w:hAnsi="Times New Roman"/>
        </w:rPr>
        <w:t xml:space="preserve"> </w:t>
      </w:r>
      <w:r w:rsidRPr="007D2209">
        <w:rPr>
          <w:rFonts w:ascii="Times New Roman" w:eastAsia="Calibri" w:hAnsi="Times New Roman"/>
        </w:rPr>
        <w:t>experiences</w:t>
      </w:r>
      <w:r w:rsidRPr="007D2209">
        <w:rPr>
          <w:rFonts w:ascii="Times New Roman" w:hAnsi="Times New Roman"/>
        </w:rPr>
        <w:t xml:space="preserve">. </w:t>
      </w:r>
      <w:r w:rsidR="00554F6B">
        <w:rPr>
          <w:rFonts w:ascii="Times New Roman" w:eastAsia="Calibri" w:hAnsi="Times New Roman"/>
        </w:rPr>
        <w:t>Please see</w:t>
      </w:r>
      <w:r w:rsidRPr="007D2209">
        <w:rPr>
          <w:rFonts w:ascii="Times New Roman" w:hAnsi="Times New Roman"/>
        </w:rPr>
        <w:t xml:space="preserve"> </w:t>
      </w:r>
      <w:r w:rsidRPr="007D2209">
        <w:rPr>
          <w:rFonts w:ascii="Times New Roman" w:eastAsia="Calibri" w:hAnsi="Times New Roman"/>
        </w:rPr>
        <w:t>the</w:t>
      </w:r>
      <w:r w:rsidRPr="007D2209">
        <w:rPr>
          <w:rFonts w:ascii="Times New Roman" w:hAnsi="Times New Roman"/>
        </w:rPr>
        <w:t xml:space="preserve"> </w:t>
      </w:r>
      <w:r w:rsidRPr="007D2209">
        <w:rPr>
          <w:rFonts w:ascii="Times New Roman" w:eastAsia="Calibri" w:hAnsi="Times New Roman"/>
        </w:rPr>
        <w:t>following</w:t>
      </w:r>
      <w:r w:rsidRPr="007D2209">
        <w:rPr>
          <w:rFonts w:ascii="Times New Roman" w:hAnsi="Times New Roman"/>
        </w:rPr>
        <w:t xml:space="preserve"> </w:t>
      </w:r>
      <w:r w:rsidR="00F722CB">
        <w:rPr>
          <w:rFonts w:ascii="Times New Roman" w:hAnsi="Times New Roman"/>
        </w:rPr>
        <w:t xml:space="preserve">list of </w:t>
      </w:r>
      <w:r w:rsidRPr="007D2209">
        <w:rPr>
          <w:rFonts w:ascii="Times New Roman" w:eastAsia="Calibri" w:hAnsi="Times New Roman"/>
        </w:rPr>
        <w:t>minimal</w:t>
      </w:r>
      <w:r w:rsidRPr="007D2209">
        <w:rPr>
          <w:rFonts w:ascii="Times New Roman" w:hAnsi="Times New Roman"/>
        </w:rPr>
        <w:t xml:space="preserve"> </w:t>
      </w:r>
      <w:r w:rsidRPr="007D2209">
        <w:rPr>
          <w:rFonts w:ascii="Times New Roman" w:eastAsia="Calibri" w:hAnsi="Times New Roman"/>
        </w:rPr>
        <w:t>expectations</w:t>
      </w:r>
      <w:r w:rsidRPr="007D2209">
        <w:rPr>
          <w:rFonts w:ascii="Times New Roman" w:hAnsi="Times New Roman"/>
        </w:rPr>
        <w:t>.</w:t>
      </w:r>
    </w:p>
    <w:p w14:paraId="2D266C57" w14:textId="77777777" w:rsidR="00554F6B" w:rsidRPr="007D2209" w:rsidRDefault="00554F6B" w:rsidP="00452034">
      <w:pPr>
        <w:rPr>
          <w:rFonts w:ascii="Times New Roman" w:hAnsi="Times New Roman"/>
        </w:rPr>
      </w:pPr>
    </w:p>
    <w:p w14:paraId="2CD33D42" w14:textId="77777777" w:rsidR="00452034" w:rsidRPr="007D2209" w:rsidRDefault="00452034" w:rsidP="00452034">
      <w:pPr>
        <w:rPr>
          <w:rFonts w:ascii="Times New Roman" w:hAnsi="Times New Roman"/>
          <w:b/>
          <w:bCs/>
        </w:rPr>
      </w:pPr>
      <w:r w:rsidRPr="007D2209">
        <w:rPr>
          <w:rFonts w:ascii="Times New Roman" w:eastAsia="Calibri" w:hAnsi="Times New Roman"/>
          <w:b/>
          <w:bCs/>
        </w:rPr>
        <w:t>What</w:t>
      </w:r>
      <w:r w:rsidRPr="007D2209">
        <w:rPr>
          <w:rFonts w:ascii="Times New Roman" w:hAnsi="Times New Roman"/>
          <w:b/>
          <w:bCs/>
        </w:rPr>
        <w:t xml:space="preserve"> </w:t>
      </w:r>
      <w:r w:rsidRPr="007D2209">
        <w:rPr>
          <w:rFonts w:ascii="Times New Roman" w:eastAsia="Calibri" w:hAnsi="Times New Roman"/>
          <w:b/>
          <w:bCs/>
        </w:rPr>
        <w:t>you</w:t>
      </w:r>
      <w:r w:rsidRPr="007D2209">
        <w:rPr>
          <w:rFonts w:ascii="Times New Roman" w:hAnsi="Times New Roman"/>
          <w:b/>
          <w:bCs/>
        </w:rPr>
        <w:t xml:space="preserve"> </w:t>
      </w:r>
      <w:r w:rsidRPr="007D2209">
        <w:rPr>
          <w:rFonts w:ascii="Times New Roman" w:eastAsia="Calibri" w:hAnsi="Times New Roman"/>
          <w:b/>
          <w:bCs/>
        </w:rPr>
        <w:t>can</w:t>
      </w:r>
      <w:r w:rsidRPr="007D2209">
        <w:rPr>
          <w:rFonts w:ascii="Times New Roman" w:hAnsi="Times New Roman"/>
          <w:b/>
          <w:bCs/>
        </w:rPr>
        <w:t xml:space="preserve"> </w:t>
      </w:r>
      <w:r w:rsidRPr="007D2209">
        <w:rPr>
          <w:rFonts w:ascii="Times New Roman" w:eastAsia="Calibri" w:hAnsi="Times New Roman"/>
          <w:b/>
          <w:bCs/>
        </w:rPr>
        <w:t>expect</w:t>
      </w:r>
      <w:r w:rsidRPr="007D2209">
        <w:rPr>
          <w:rFonts w:ascii="Times New Roman" w:hAnsi="Times New Roman"/>
          <w:b/>
          <w:bCs/>
        </w:rPr>
        <w:t xml:space="preserve"> </w:t>
      </w:r>
      <w:r w:rsidRPr="007D2209">
        <w:rPr>
          <w:rFonts w:ascii="Times New Roman" w:eastAsia="Calibri" w:hAnsi="Times New Roman"/>
          <w:b/>
          <w:bCs/>
        </w:rPr>
        <w:t>from</w:t>
      </w:r>
      <w:r w:rsidRPr="007D2209">
        <w:rPr>
          <w:rFonts w:ascii="Times New Roman" w:hAnsi="Times New Roman"/>
          <w:b/>
          <w:bCs/>
        </w:rPr>
        <w:t xml:space="preserve"> </w:t>
      </w:r>
      <w:r w:rsidRPr="007D2209">
        <w:rPr>
          <w:rFonts w:ascii="Times New Roman" w:eastAsia="Calibri" w:hAnsi="Times New Roman"/>
          <w:b/>
          <w:bCs/>
        </w:rPr>
        <w:t>me</w:t>
      </w:r>
      <w:r w:rsidRPr="007D2209">
        <w:rPr>
          <w:rFonts w:ascii="Times New Roman" w:hAnsi="Times New Roman"/>
          <w:b/>
          <w:bCs/>
        </w:rPr>
        <w:t>:</w:t>
      </w:r>
    </w:p>
    <w:p w14:paraId="3EE1E7B7" w14:textId="5A8AC00E" w:rsidR="00452034" w:rsidRPr="007D2209" w:rsidRDefault="00452034" w:rsidP="00452034">
      <w:pPr>
        <w:widowControl/>
        <w:numPr>
          <w:ilvl w:val="0"/>
          <w:numId w:val="18"/>
        </w:numPr>
        <w:autoSpaceDE/>
        <w:autoSpaceDN/>
        <w:adjustRightInd/>
        <w:rPr>
          <w:rFonts w:ascii="Times New Roman" w:hAnsi="Times New Roman"/>
        </w:rPr>
      </w:pPr>
      <w:r w:rsidRPr="007D2209">
        <w:rPr>
          <w:rFonts w:ascii="Times New Roman" w:eastAsia="Calibri" w:hAnsi="Times New Roman"/>
        </w:rPr>
        <w:t>Plan</w:t>
      </w:r>
      <w:r w:rsidRPr="007D2209">
        <w:rPr>
          <w:rFonts w:ascii="Times New Roman" w:hAnsi="Times New Roman"/>
        </w:rPr>
        <w:t xml:space="preserve"> </w:t>
      </w:r>
      <w:r w:rsidRPr="007D2209">
        <w:rPr>
          <w:rFonts w:ascii="Times New Roman" w:eastAsia="Calibri" w:hAnsi="Times New Roman"/>
        </w:rPr>
        <w:t>the</w:t>
      </w:r>
      <w:r w:rsidRPr="007D2209">
        <w:rPr>
          <w:rFonts w:ascii="Times New Roman" w:hAnsi="Times New Roman"/>
        </w:rPr>
        <w:t xml:space="preserve"> </w:t>
      </w:r>
      <w:r w:rsidRPr="007D2209">
        <w:rPr>
          <w:rFonts w:ascii="Times New Roman" w:eastAsia="Calibri" w:hAnsi="Times New Roman"/>
        </w:rPr>
        <w:t>course</w:t>
      </w:r>
      <w:r w:rsidRPr="007D2209">
        <w:rPr>
          <w:rFonts w:ascii="Times New Roman" w:hAnsi="Times New Roman"/>
        </w:rPr>
        <w:t xml:space="preserve"> </w:t>
      </w:r>
      <w:r w:rsidRPr="007D2209">
        <w:rPr>
          <w:rFonts w:ascii="Times New Roman" w:eastAsia="Calibri" w:hAnsi="Times New Roman"/>
        </w:rPr>
        <w:t>and</w:t>
      </w:r>
      <w:r w:rsidRPr="007D2209">
        <w:rPr>
          <w:rFonts w:ascii="Times New Roman" w:hAnsi="Times New Roman"/>
        </w:rPr>
        <w:t xml:space="preserve"> </w:t>
      </w:r>
      <w:r w:rsidRPr="007D2209">
        <w:rPr>
          <w:rFonts w:ascii="Times New Roman" w:eastAsia="Calibri" w:hAnsi="Times New Roman"/>
        </w:rPr>
        <w:t>alter</w:t>
      </w:r>
      <w:r w:rsidRPr="007D2209">
        <w:rPr>
          <w:rFonts w:ascii="Times New Roman" w:hAnsi="Times New Roman"/>
        </w:rPr>
        <w:t xml:space="preserve"> </w:t>
      </w:r>
      <w:r w:rsidRPr="007D2209">
        <w:rPr>
          <w:rFonts w:ascii="Times New Roman" w:eastAsia="Calibri" w:hAnsi="Times New Roman"/>
        </w:rPr>
        <w:t>the</w:t>
      </w:r>
      <w:r w:rsidRPr="007D2209">
        <w:rPr>
          <w:rFonts w:ascii="Times New Roman" w:hAnsi="Times New Roman"/>
        </w:rPr>
        <w:t xml:space="preserve"> </w:t>
      </w:r>
      <w:r w:rsidRPr="007D2209">
        <w:rPr>
          <w:rFonts w:ascii="Times New Roman" w:eastAsia="Calibri" w:hAnsi="Times New Roman"/>
        </w:rPr>
        <w:t>plan</w:t>
      </w:r>
      <w:r w:rsidRPr="007D2209">
        <w:rPr>
          <w:rFonts w:ascii="Times New Roman" w:hAnsi="Times New Roman"/>
        </w:rPr>
        <w:t xml:space="preserve"> </w:t>
      </w:r>
      <w:r w:rsidRPr="007D2209">
        <w:rPr>
          <w:rFonts w:ascii="Times New Roman" w:eastAsia="Calibri" w:hAnsi="Times New Roman"/>
        </w:rPr>
        <w:t>as</w:t>
      </w:r>
      <w:r w:rsidRPr="007D2209">
        <w:rPr>
          <w:rFonts w:ascii="Times New Roman" w:hAnsi="Times New Roman"/>
        </w:rPr>
        <w:t xml:space="preserve"> </w:t>
      </w:r>
      <w:r w:rsidRPr="007D2209">
        <w:rPr>
          <w:rFonts w:ascii="Times New Roman" w:eastAsia="Calibri" w:hAnsi="Times New Roman"/>
        </w:rPr>
        <w:t>needed</w:t>
      </w:r>
      <w:r w:rsidRPr="007D2209">
        <w:rPr>
          <w:rFonts w:ascii="Times New Roman" w:hAnsi="Times New Roman"/>
        </w:rPr>
        <w:t xml:space="preserve"> </w:t>
      </w:r>
      <w:r w:rsidRPr="007D2209">
        <w:rPr>
          <w:rFonts w:ascii="Times New Roman" w:eastAsia="Calibri" w:hAnsi="Times New Roman"/>
        </w:rPr>
        <w:t>to</w:t>
      </w:r>
      <w:r w:rsidRPr="007D2209">
        <w:rPr>
          <w:rFonts w:ascii="Times New Roman" w:hAnsi="Times New Roman"/>
        </w:rPr>
        <w:t xml:space="preserve"> </w:t>
      </w:r>
      <w:r w:rsidRPr="007D2209">
        <w:rPr>
          <w:rFonts w:ascii="Times New Roman" w:eastAsia="Calibri" w:hAnsi="Times New Roman"/>
        </w:rPr>
        <w:t>meet</w:t>
      </w:r>
      <w:r w:rsidRPr="007D2209">
        <w:rPr>
          <w:rFonts w:ascii="Times New Roman" w:hAnsi="Times New Roman"/>
        </w:rPr>
        <w:t xml:space="preserve"> </w:t>
      </w:r>
      <w:r w:rsidRPr="007D2209">
        <w:rPr>
          <w:rFonts w:ascii="Times New Roman" w:eastAsia="Calibri" w:hAnsi="Times New Roman"/>
        </w:rPr>
        <w:t>the</w:t>
      </w:r>
      <w:r w:rsidRPr="007D2209">
        <w:rPr>
          <w:rFonts w:ascii="Times New Roman" w:hAnsi="Times New Roman"/>
        </w:rPr>
        <w:t xml:space="preserve"> </w:t>
      </w:r>
      <w:r w:rsidRPr="007D2209">
        <w:rPr>
          <w:rFonts w:ascii="Times New Roman" w:eastAsia="Calibri" w:hAnsi="Times New Roman"/>
        </w:rPr>
        <w:t>needs</w:t>
      </w:r>
      <w:r w:rsidRPr="007D2209">
        <w:rPr>
          <w:rFonts w:ascii="Times New Roman" w:hAnsi="Times New Roman"/>
        </w:rPr>
        <w:t xml:space="preserve"> </w:t>
      </w:r>
      <w:r w:rsidRPr="007D2209">
        <w:rPr>
          <w:rFonts w:ascii="Times New Roman" w:eastAsia="Calibri" w:hAnsi="Times New Roman"/>
        </w:rPr>
        <w:t>of</w:t>
      </w:r>
      <w:r w:rsidRPr="007D2209">
        <w:rPr>
          <w:rFonts w:ascii="Times New Roman" w:hAnsi="Times New Roman"/>
        </w:rPr>
        <w:t xml:space="preserve"> </w:t>
      </w:r>
      <w:r w:rsidRPr="007D2209">
        <w:rPr>
          <w:rFonts w:ascii="Times New Roman" w:eastAsia="Calibri" w:hAnsi="Times New Roman"/>
        </w:rPr>
        <w:t>the</w:t>
      </w:r>
      <w:r w:rsidRPr="007D2209">
        <w:rPr>
          <w:rFonts w:ascii="Times New Roman" w:hAnsi="Times New Roman"/>
        </w:rPr>
        <w:t xml:space="preserve"> </w:t>
      </w:r>
      <w:r w:rsidRPr="007D2209">
        <w:rPr>
          <w:rFonts w:ascii="Times New Roman" w:eastAsia="Calibri" w:hAnsi="Times New Roman"/>
        </w:rPr>
        <w:t>class</w:t>
      </w:r>
    </w:p>
    <w:p w14:paraId="7B83300B" w14:textId="17F6C3B6" w:rsidR="00452034" w:rsidRPr="007D2209" w:rsidRDefault="00452034" w:rsidP="00452034">
      <w:pPr>
        <w:widowControl/>
        <w:numPr>
          <w:ilvl w:val="0"/>
          <w:numId w:val="18"/>
        </w:numPr>
        <w:autoSpaceDE/>
        <w:autoSpaceDN/>
        <w:adjustRightInd/>
        <w:rPr>
          <w:rFonts w:ascii="Times New Roman" w:hAnsi="Times New Roman"/>
        </w:rPr>
      </w:pPr>
      <w:r w:rsidRPr="007D2209">
        <w:rPr>
          <w:rFonts w:ascii="Times New Roman" w:eastAsia="Calibri" w:hAnsi="Times New Roman"/>
        </w:rPr>
        <w:t>Structure</w:t>
      </w:r>
      <w:r w:rsidRPr="007D2209">
        <w:rPr>
          <w:rFonts w:ascii="Times New Roman" w:hAnsi="Times New Roman"/>
        </w:rPr>
        <w:t xml:space="preserve"> </w:t>
      </w:r>
      <w:r w:rsidRPr="007D2209">
        <w:rPr>
          <w:rFonts w:ascii="Times New Roman" w:eastAsia="Calibri" w:hAnsi="Times New Roman"/>
        </w:rPr>
        <w:t>the</w:t>
      </w:r>
      <w:r w:rsidRPr="007D2209">
        <w:rPr>
          <w:rFonts w:ascii="Times New Roman" w:hAnsi="Times New Roman"/>
        </w:rPr>
        <w:t xml:space="preserve"> </w:t>
      </w:r>
      <w:r w:rsidRPr="007D2209">
        <w:rPr>
          <w:rFonts w:ascii="Times New Roman" w:eastAsia="Calibri" w:hAnsi="Times New Roman"/>
        </w:rPr>
        <w:t>class</w:t>
      </w:r>
      <w:r w:rsidRPr="007D2209">
        <w:rPr>
          <w:rFonts w:ascii="Times New Roman" w:hAnsi="Times New Roman"/>
        </w:rPr>
        <w:t xml:space="preserve"> </w:t>
      </w:r>
      <w:r w:rsidRPr="007D2209">
        <w:rPr>
          <w:rFonts w:ascii="Times New Roman" w:eastAsia="Calibri" w:hAnsi="Times New Roman"/>
        </w:rPr>
        <w:t>sessions</w:t>
      </w:r>
      <w:r w:rsidRPr="007D2209">
        <w:rPr>
          <w:rFonts w:ascii="Times New Roman" w:hAnsi="Times New Roman"/>
        </w:rPr>
        <w:t xml:space="preserve"> </w:t>
      </w:r>
      <w:r w:rsidRPr="007D2209">
        <w:rPr>
          <w:rFonts w:ascii="Times New Roman" w:eastAsia="Calibri" w:hAnsi="Times New Roman"/>
        </w:rPr>
        <w:t>to</w:t>
      </w:r>
      <w:r w:rsidRPr="007D2209">
        <w:rPr>
          <w:rFonts w:ascii="Times New Roman" w:hAnsi="Times New Roman"/>
        </w:rPr>
        <w:t xml:space="preserve"> </w:t>
      </w:r>
      <w:r w:rsidRPr="007D2209">
        <w:rPr>
          <w:rFonts w:ascii="Times New Roman" w:eastAsia="Calibri" w:hAnsi="Times New Roman"/>
        </w:rPr>
        <w:t>provide</w:t>
      </w:r>
      <w:r w:rsidRPr="007D2209">
        <w:rPr>
          <w:rFonts w:ascii="Times New Roman" w:hAnsi="Times New Roman"/>
        </w:rPr>
        <w:t xml:space="preserve"> </w:t>
      </w:r>
      <w:r w:rsidRPr="007D2209">
        <w:rPr>
          <w:rFonts w:ascii="Times New Roman" w:eastAsia="Calibri" w:hAnsi="Times New Roman"/>
        </w:rPr>
        <w:t>optimal</w:t>
      </w:r>
      <w:r w:rsidRPr="007D2209">
        <w:rPr>
          <w:rFonts w:ascii="Times New Roman" w:hAnsi="Times New Roman"/>
        </w:rPr>
        <w:t xml:space="preserve"> </w:t>
      </w:r>
      <w:r w:rsidRPr="007D2209">
        <w:rPr>
          <w:rFonts w:ascii="Times New Roman" w:eastAsia="Calibri" w:hAnsi="Times New Roman"/>
        </w:rPr>
        <w:t>opportunities</w:t>
      </w:r>
      <w:r w:rsidRPr="007D2209">
        <w:rPr>
          <w:rFonts w:ascii="Times New Roman" w:hAnsi="Times New Roman"/>
        </w:rPr>
        <w:t xml:space="preserve"> </w:t>
      </w:r>
      <w:r w:rsidRPr="007D2209">
        <w:rPr>
          <w:rFonts w:ascii="Times New Roman" w:eastAsia="Calibri" w:hAnsi="Times New Roman"/>
        </w:rPr>
        <w:t>for</w:t>
      </w:r>
      <w:r w:rsidRPr="007D2209">
        <w:rPr>
          <w:rFonts w:ascii="Times New Roman" w:hAnsi="Times New Roman"/>
        </w:rPr>
        <w:t xml:space="preserve"> </w:t>
      </w:r>
      <w:r w:rsidRPr="007D2209">
        <w:rPr>
          <w:rFonts w:ascii="Times New Roman" w:eastAsia="Calibri" w:hAnsi="Times New Roman"/>
        </w:rPr>
        <w:t>learning</w:t>
      </w:r>
    </w:p>
    <w:p w14:paraId="72D70AA8" w14:textId="70BEE2CC" w:rsidR="00452034" w:rsidRPr="007D2209" w:rsidRDefault="00452034" w:rsidP="00452034">
      <w:pPr>
        <w:widowControl/>
        <w:numPr>
          <w:ilvl w:val="0"/>
          <w:numId w:val="18"/>
        </w:numPr>
        <w:autoSpaceDE/>
        <w:autoSpaceDN/>
        <w:adjustRightInd/>
        <w:rPr>
          <w:rFonts w:ascii="Times New Roman" w:hAnsi="Times New Roman"/>
        </w:rPr>
      </w:pPr>
      <w:r w:rsidRPr="007D2209">
        <w:rPr>
          <w:rFonts w:ascii="Times New Roman" w:eastAsia="Calibri" w:hAnsi="Times New Roman"/>
        </w:rPr>
        <w:t>Maintain</w:t>
      </w:r>
      <w:r w:rsidRPr="007D2209">
        <w:rPr>
          <w:rFonts w:ascii="Times New Roman" w:hAnsi="Times New Roman"/>
        </w:rPr>
        <w:t xml:space="preserve"> </w:t>
      </w:r>
      <w:r w:rsidRPr="007D2209">
        <w:rPr>
          <w:rFonts w:ascii="Times New Roman" w:eastAsia="Calibri" w:hAnsi="Times New Roman"/>
        </w:rPr>
        <w:t>order</w:t>
      </w:r>
      <w:r w:rsidRPr="007D2209">
        <w:rPr>
          <w:rFonts w:ascii="Times New Roman" w:hAnsi="Times New Roman"/>
        </w:rPr>
        <w:t xml:space="preserve"> </w:t>
      </w:r>
      <w:r w:rsidRPr="007D2209">
        <w:rPr>
          <w:rFonts w:ascii="Times New Roman" w:eastAsia="Calibri" w:hAnsi="Times New Roman"/>
        </w:rPr>
        <w:t>and</w:t>
      </w:r>
      <w:r w:rsidRPr="007D2209">
        <w:rPr>
          <w:rFonts w:ascii="Times New Roman" w:hAnsi="Times New Roman"/>
        </w:rPr>
        <w:t xml:space="preserve"> </w:t>
      </w:r>
      <w:r w:rsidRPr="007D2209">
        <w:rPr>
          <w:rFonts w:ascii="Times New Roman" w:eastAsia="Calibri" w:hAnsi="Times New Roman"/>
        </w:rPr>
        <w:t>a</w:t>
      </w:r>
      <w:r w:rsidRPr="007D2209">
        <w:rPr>
          <w:rFonts w:ascii="Times New Roman" w:hAnsi="Times New Roman"/>
        </w:rPr>
        <w:t xml:space="preserve"> </w:t>
      </w:r>
      <w:r w:rsidRPr="007D2209">
        <w:rPr>
          <w:rFonts w:ascii="Times New Roman" w:eastAsia="Calibri" w:hAnsi="Times New Roman"/>
        </w:rPr>
        <w:t>positive</w:t>
      </w:r>
      <w:r w:rsidRPr="007D2209">
        <w:rPr>
          <w:rFonts w:ascii="Times New Roman" w:hAnsi="Times New Roman"/>
        </w:rPr>
        <w:t xml:space="preserve"> </w:t>
      </w:r>
      <w:r w:rsidRPr="007D2209">
        <w:rPr>
          <w:rFonts w:ascii="Times New Roman" w:eastAsia="Calibri" w:hAnsi="Times New Roman"/>
        </w:rPr>
        <w:t>learning</w:t>
      </w:r>
      <w:r w:rsidRPr="007D2209">
        <w:rPr>
          <w:rFonts w:ascii="Times New Roman" w:hAnsi="Times New Roman"/>
        </w:rPr>
        <w:t xml:space="preserve"> </w:t>
      </w:r>
      <w:r w:rsidRPr="007D2209">
        <w:rPr>
          <w:rFonts w:ascii="Times New Roman" w:eastAsia="Calibri" w:hAnsi="Times New Roman"/>
        </w:rPr>
        <w:t>environment</w:t>
      </w:r>
      <w:r w:rsidRPr="007D2209">
        <w:rPr>
          <w:rFonts w:ascii="Times New Roman" w:hAnsi="Times New Roman"/>
        </w:rPr>
        <w:t xml:space="preserve"> </w:t>
      </w:r>
      <w:r w:rsidRPr="007D2209">
        <w:rPr>
          <w:rFonts w:ascii="Times New Roman" w:eastAsia="Calibri" w:hAnsi="Times New Roman"/>
        </w:rPr>
        <w:t>in</w:t>
      </w:r>
      <w:r w:rsidRPr="007D2209">
        <w:rPr>
          <w:rFonts w:ascii="Times New Roman" w:hAnsi="Times New Roman"/>
        </w:rPr>
        <w:t xml:space="preserve"> </w:t>
      </w:r>
      <w:r w:rsidRPr="007D2209">
        <w:rPr>
          <w:rFonts w:ascii="Times New Roman" w:eastAsia="Calibri" w:hAnsi="Times New Roman"/>
        </w:rPr>
        <w:t>the</w:t>
      </w:r>
      <w:r w:rsidRPr="007D2209">
        <w:rPr>
          <w:rFonts w:ascii="Times New Roman" w:hAnsi="Times New Roman"/>
        </w:rPr>
        <w:t xml:space="preserve"> </w:t>
      </w:r>
      <w:r w:rsidRPr="007D2209">
        <w:rPr>
          <w:rFonts w:ascii="Times New Roman" w:eastAsia="Calibri" w:hAnsi="Times New Roman"/>
        </w:rPr>
        <w:t>classroom</w:t>
      </w:r>
    </w:p>
    <w:p w14:paraId="3EC0C831" w14:textId="77865AA8" w:rsidR="00452034" w:rsidRPr="007D2209" w:rsidRDefault="001F06F8" w:rsidP="00452034">
      <w:pPr>
        <w:widowControl/>
        <w:numPr>
          <w:ilvl w:val="0"/>
          <w:numId w:val="18"/>
        </w:numPr>
        <w:autoSpaceDE/>
        <w:autoSpaceDN/>
        <w:adjustRightInd/>
        <w:rPr>
          <w:rFonts w:ascii="Times New Roman" w:hAnsi="Times New Roman"/>
        </w:rPr>
      </w:pPr>
      <w:r>
        <w:rPr>
          <w:rFonts w:ascii="Times New Roman" w:eastAsia="Calibri" w:hAnsi="Times New Roman"/>
        </w:rPr>
        <w:t>C</w:t>
      </w:r>
      <w:r w:rsidR="00452034" w:rsidRPr="007D2209">
        <w:rPr>
          <w:rFonts w:ascii="Times New Roman" w:eastAsia="Calibri" w:hAnsi="Times New Roman"/>
        </w:rPr>
        <w:t>lear</w:t>
      </w:r>
      <w:r w:rsidR="00452034" w:rsidRPr="007D2209">
        <w:rPr>
          <w:rFonts w:ascii="Times New Roman" w:hAnsi="Times New Roman"/>
        </w:rPr>
        <w:t xml:space="preserve"> </w:t>
      </w:r>
      <w:r w:rsidR="00452034" w:rsidRPr="007D2209">
        <w:rPr>
          <w:rFonts w:ascii="Times New Roman" w:eastAsia="Calibri" w:hAnsi="Times New Roman"/>
        </w:rPr>
        <w:t>expectations</w:t>
      </w:r>
      <w:r w:rsidR="00452034" w:rsidRPr="007D2209">
        <w:rPr>
          <w:rFonts w:ascii="Times New Roman" w:hAnsi="Times New Roman"/>
        </w:rPr>
        <w:t xml:space="preserve"> </w:t>
      </w:r>
      <w:r w:rsidR="00452034" w:rsidRPr="007D2209">
        <w:rPr>
          <w:rFonts w:ascii="Times New Roman" w:eastAsia="Calibri" w:hAnsi="Times New Roman"/>
        </w:rPr>
        <w:t>regarding</w:t>
      </w:r>
      <w:r w:rsidR="00452034" w:rsidRPr="007D2209">
        <w:rPr>
          <w:rFonts w:ascii="Times New Roman" w:hAnsi="Times New Roman"/>
        </w:rPr>
        <w:t xml:space="preserve"> </w:t>
      </w:r>
      <w:r w:rsidR="00452034" w:rsidRPr="007D2209">
        <w:rPr>
          <w:rFonts w:ascii="Times New Roman" w:eastAsia="Calibri" w:hAnsi="Times New Roman"/>
        </w:rPr>
        <w:t>course</w:t>
      </w:r>
      <w:r w:rsidR="00452034" w:rsidRPr="007D2209">
        <w:rPr>
          <w:rFonts w:ascii="Times New Roman" w:hAnsi="Times New Roman"/>
        </w:rPr>
        <w:t xml:space="preserve"> </w:t>
      </w:r>
      <w:r w:rsidR="00452034" w:rsidRPr="007D2209">
        <w:rPr>
          <w:rFonts w:ascii="Times New Roman" w:eastAsia="Calibri" w:hAnsi="Times New Roman"/>
        </w:rPr>
        <w:t>assignments</w:t>
      </w:r>
      <w:r w:rsidR="00452034" w:rsidRPr="007D2209">
        <w:rPr>
          <w:rFonts w:ascii="Times New Roman" w:hAnsi="Times New Roman"/>
        </w:rPr>
        <w:t xml:space="preserve">, </w:t>
      </w:r>
      <w:r w:rsidR="00452034" w:rsidRPr="007D2209">
        <w:rPr>
          <w:rFonts w:ascii="Times New Roman" w:eastAsia="Calibri" w:hAnsi="Times New Roman"/>
        </w:rPr>
        <w:t>grading</w:t>
      </w:r>
      <w:r w:rsidR="00452034" w:rsidRPr="007D2209">
        <w:rPr>
          <w:rFonts w:ascii="Times New Roman" w:hAnsi="Times New Roman"/>
        </w:rPr>
        <w:t xml:space="preserve">, </w:t>
      </w:r>
      <w:r w:rsidR="00452034" w:rsidRPr="007D2209">
        <w:rPr>
          <w:rFonts w:ascii="Times New Roman" w:eastAsia="Calibri" w:hAnsi="Times New Roman"/>
        </w:rPr>
        <w:t>etc</w:t>
      </w:r>
      <w:r w:rsidR="00452034" w:rsidRPr="007D2209">
        <w:rPr>
          <w:rFonts w:ascii="Times New Roman" w:hAnsi="Times New Roman"/>
        </w:rPr>
        <w:t>.</w:t>
      </w:r>
    </w:p>
    <w:p w14:paraId="04CCCEB4" w14:textId="660FA976" w:rsidR="00452034" w:rsidRPr="007D2209" w:rsidRDefault="00452034" w:rsidP="00452034">
      <w:pPr>
        <w:widowControl/>
        <w:numPr>
          <w:ilvl w:val="0"/>
          <w:numId w:val="18"/>
        </w:numPr>
        <w:autoSpaceDE/>
        <w:autoSpaceDN/>
        <w:adjustRightInd/>
        <w:rPr>
          <w:rFonts w:ascii="Times New Roman" w:hAnsi="Times New Roman"/>
        </w:rPr>
      </w:pPr>
      <w:r w:rsidRPr="007D2209">
        <w:rPr>
          <w:rFonts w:ascii="Times New Roman" w:eastAsia="Calibri" w:hAnsi="Times New Roman"/>
        </w:rPr>
        <w:t>Timely and</w:t>
      </w:r>
      <w:r w:rsidRPr="007D2209">
        <w:rPr>
          <w:rFonts w:ascii="Times New Roman" w:hAnsi="Times New Roman"/>
        </w:rPr>
        <w:t xml:space="preserve"> </w:t>
      </w:r>
      <w:r w:rsidRPr="007D2209">
        <w:rPr>
          <w:rFonts w:ascii="Times New Roman" w:eastAsia="Calibri" w:hAnsi="Times New Roman"/>
        </w:rPr>
        <w:t>fair</w:t>
      </w:r>
      <w:r w:rsidRPr="007D2209">
        <w:rPr>
          <w:rFonts w:ascii="Times New Roman" w:hAnsi="Times New Roman"/>
        </w:rPr>
        <w:t xml:space="preserve"> </w:t>
      </w:r>
      <w:r w:rsidRPr="007D2209">
        <w:rPr>
          <w:rFonts w:ascii="Times New Roman" w:eastAsia="Calibri" w:hAnsi="Times New Roman"/>
        </w:rPr>
        <w:t>evaluation</w:t>
      </w:r>
      <w:r w:rsidRPr="007D2209">
        <w:rPr>
          <w:rFonts w:ascii="Times New Roman" w:hAnsi="Times New Roman"/>
        </w:rPr>
        <w:t xml:space="preserve"> </w:t>
      </w:r>
      <w:r w:rsidRPr="007D2209">
        <w:rPr>
          <w:rFonts w:ascii="Times New Roman" w:eastAsia="Calibri" w:hAnsi="Times New Roman"/>
        </w:rPr>
        <w:t>of</w:t>
      </w:r>
      <w:r w:rsidRPr="007D2209">
        <w:rPr>
          <w:rFonts w:ascii="Times New Roman" w:hAnsi="Times New Roman"/>
        </w:rPr>
        <w:t xml:space="preserve"> </w:t>
      </w:r>
      <w:r w:rsidRPr="007D2209">
        <w:rPr>
          <w:rFonts w:ascii="Times New Roman" w:eastAsia="Calibri" w:hAnsi="Times New Roman"/>
        </w:rPr>
        <w:t>your</w:t>
      </w:r>
      <w:r w:rsidRPr="007D2209">
        <w:rPr>
          <w:rFonts w:ascii="Times New Roman" w:hAnsi="Times New Roman"/>
        </w:rPr>
        <w:t xml:space="preserve"> </w:t>
      </w:r>
      <w:r w:rsidRPr="007D2209">
        <w:rPr>
          <w:rFonts w:ascii="Times New Roman" w:eastAsia="Calibri" w:hAnsi="Times New Roman"/>
        </w:rPr>
        <w:t>assignments</w:t>
      </w:r>
      <w:r w:rsidRPr="007D2209">
        <w:rPr>
          <w:rFonts w:ascii="Times New Roman" w:hAnsi="Times New Roman"/>
        </w:rPr>
        <w:t xml:space="preserve">, </w:t>
      </w:r>
      <w:r w:rsidRPr="007D2209">
        <w:rPr>
          <w:rFonts w:ascii="Times New Roman" w:eastAsia="Calibri" w:hAnsi="Times New Roman"/>
        </w:rPr>
        <w:t>with</w:t>
      </w:r>
      <w:r w:rsidRPr="007D2209">
        <w:rPr>
          <w:rFonts w:ascii="Times New Roman" w:hAnsi="Times New Roman"/>
        </w:rPr>
        <w:t xml:space="preserve"> </w:t>
      </w:r>
      <w:r w:rsidRPr="007D2209">
        <w:rPr>
          <w:rFonts w:ascii="Times New Roman" w:eastAsia="Calibri" w:hAnsi="Times New Roman"/>
        </w:rPr>
        <w:t>grades</w:t>
      </w:r>
      <w:r w:rsidRPr="007D2209">
        <w:rPr>
          <w:rFonts w:ascii="Times New Roman" w:hAnsi="Times New Roman"/>
        </w:rPr>
        <w:t xml:space="preserve"> </w:t>
      </w:r>
      <w:r w:rsidRPr="007D2209">
        <w:rPr>
          <w:rFonts w:ascii="Times New Roman" w:eastAsia="Calibri" w:hAnsi="Times New Roman"/>
        </w:rPr>
        <w:t>and</w:t>
      </w:r>
      <w:r w:rsidRPr="007D2209">
        <w:rPr>
          <w:rFonts w:ascii="Times New Roman" w:hAnsi="Times New Roman"/>
        </w:rPr>
        <w:t xml:space="preserve"> </w:t>
      </w:r>
      <w:r w:rsidRPr="007D2209">
        <w:rPr>
          <w:rFonts w:ascii="Times New Roman" w:eastAsia="Calibri" w:hAnsi="Times New Roman"/>
        </w:rPr>
        <w:t>feedback</w:t>
      </w:r>
      <w:r w:rsidRPr="007D2209">
        <w:rPr>
          <w:rFonts w:ascii="Times New Roman" w:hAnsi="Times New Roman"/>
        </w:rPr>
        <w:t xml:space="preserve">. </w:t>
      </w:r>
      <w:r w:rsidRPr="007D2209">
        <w:rPr>
          <w:rFonts w:ascii="Times New Roman" w:eastAsia="Calibri" w:hAnsi="Times New Roman"/>
        </w:rPr>
        <w:t>I</w:t>
      </w:r>
      <w:r w:rsidRPr="007D2209">
        <w:rPr>
          <w:rFonts w:ascii="Times New Roman" w:hAnsi="Times New Roman"/>
        </w:rPr>
        <w:t xml:space="preserve"> </w:t>
      </w:r>
      <w:r w:rsidRPr="007D2209">
        <w:rPr>
          <w:rFonts w:ascii="Times New Roman" w:eastAsia="Calibri" w:hAnsi="Times New Roman"/>
        </w:rPr>
        <w:t>take</w:t>
      </w:r>
      <w:r w:rsidRPr="007D2209">
        <w:rPr>
          <w:rFonts w:ascii="Times New Roman" w:hAnsi="Times New Roman"/>
        </w:rPr>
        <w:t xml:space="preserve"> </w:t>
      </w:r>
      <w:r w:rsidRPr="007D2209">
        <w:rPr>
          <w:rFonts w:ascii="Times New Roman" w:eastAsia="Calibri" w:hAnsi="Times New Roman"/>
        </w:rPr>
        <w:t>the</w:t>
      </w:r>
      <w:r w:rsidRPr="007D2209">
        <w:rPr>
          <w:rFonts w:ascii="Times New Roman" w:hAnsi="Times New Roman"/>
        </w:rPr>
        <w:t xml:space="preserve"> </w:t>
      </w:r>
      <w:r w:rsidRPr="007D2209">
        <w:rPr>
          <w:rFonts w:ascii="Times New Roman" w:eastAsia="Calibri" w:hAnsi="Times New Roman"/>
        </w:rPr>
        <w:t>assignments</w:t>
      </w:r>
      <w:r w:rsidRPr="007D2209">
        <w:rPr>
          <w:rFonts w:ascii="Times New Roman" w:hAnsi="Times New Roman"/>
        </w:rPr>
        <w:t xml:space="preserve"> </w:t>
      </w:r>
      <w:r w:rsidRPr="007D2209">
        <w:rPr>
          <w:rFonts w:ascii="Times New Roman" w:eastAsia="Calibri" w:hAnsi="Times New Roman"/>
        </w:rPr>
        <w:t>in</w:t>
      </w:r>
      <w:r w:rsidRPr="007D2209">
        <w:rPr>
          <w:rFonts w:ascii="Times New Roman" w:hAnsi="Times New Roman"/>
        </w:rPr>
        <w:t xml:space="preserve"> </w:t>
      </w:r>
      <w:r w:rsidRPr="007D2209">
        <w:rPr>
          <w:rFonts w:ascii="Times New Roman" w:eastAsia="Calibri" w:hAnsi="Times New Roman"/>
        </w:rPr>
        <w:t>this</w:t>
      </w:r>
      <w:r w:rsidRPr="007D2209">
        <w:rPr>
          <w:rFonts w:ascii="Times New Roman" w:hAnsi="Times New Roman"/>
        </w:rPr>
        <w:t xml:space="preserve"> </w:t>
      </w:r>
      <w:r w:rsidRPr="007D2209">
        <w:rPr>
          <w:rFonts w:ascii="Times New Roman" w:eastAsia="Calibri" w:hAnsi="Times New Roman"/>
        </w:rPr>
        <w:t>class</w:t>
      </w:r>
      <w:r w:rsidRPr="007D2209">
        <w:rPr>
          <w:rFonts w:ascii="Times New Roman" w:hAnsi="Times New Roman"/>
        </w:rPr>
        <w:t xml:space="preserve"> </w:t>
      </w:r>
      <w:r w:rsidRPr="007D2209">
        <w:rPr>
          <w:rFonts w:ascii="Times New Roman" w:eastAsia="Calibri" w:hAnsi="Times New Roman"/>
        </w:rPr>
        <w:t>seriously</w:t>
      </w:r>
      <w:r w:rsidRPr="007D2209">
        <w:rPr>
          <w:rFonts w:ascii="Times New Roman" w:hAnsi="Times New Roman"/>
        </w:rPr>
        <w:t xml:space="preserve"> </w:t>
      </w:r>
      <w:r w:rsidRPr="007D2209">
        <w:rPr>
          <w:rFonts w:ascii="Times New Roman" w:eastAsia="Calibri" w:hAnsi="Times New Roman"/>
        </w:rPr>
        <w:t>and</w:t>
      </w:r>
      <w:r w:rsidRPr="007D2209">
        <w:rPr>
          <w:rFonts w:ascii="Times New Roman" w:hAnsi="Times New Roman"/>
        </w:rPr>
        <w:t xml:space="preserve"> </w:t>
      </w:r>
      <w:r w:rsidRPr="007D2209">
        <w:rPr>
          <w:rFonts w:ascii="Times New Roman" w:eastAsia="Calibri" w:hAnsi="Times New Roman"/>
        </w:rPr>
        <w:t>make</w:t>
      </w:r>
      <w:r w:rsidRPr="007D2209">
        <w:rPr>
          <w:rFonts w:ascii="Times New Roman" w:hAnsi="Times New Roman"/>
        </w:rPr>
        <w:t xml:space="preserve"> </w:t>
      </w:r>
      <w:r w:rsidRPr="007D2209">
        <w:rPr>
          <w:rFonts w:ascii="Times New Roman" w:eastAsia="Calibri" w:hAnsi="Times New Roman"/>
        </w:rPr>
        <w:t>giving</w:t>
      </w:r>
      <w:r w:rsidRPr="007D2209">
        <w:rPr>
          <w:rFonts w:ascii="Times New Roman" w:hAnsi="Times New Roman"/>
        </w:rPr>
        <w:t xml:space="preserve"> </w:t>
      </w:r>
      <w:r w:rsidRPr="007D2209">
        <w:rPr>
          <w:rFonts w:ascii="Times New Roman" w:eastAsia="Calibri" w:hAnsi="Times New Roman"/>
        </w:rPr>
        <w:t>feedback</w:t>
      </w:r>
      <w:r w:rsidRPr="007D2209">
        <w:rPr>
          <w:rFonts w:ascii="Times New Roman" w:hAnsi="Times New Roman"/>
        </w:rPr>
        <w:t xml:space="preserve"> </w:t>
      </w:r>
      <w:r w:rsidRPr="007D2209">
        <w:rPr>
          <w:rFonts w:ascii="Times New Roman" w:eastAsia="Calibri" w:hAnsi="Times New Roman"/>
        </w:rPr>
        <w:t>a</w:t>
      </w:r>
      <w:r w:rsidRPr="007D2209">
        <w:rPr>
          <w:rFonts w:ascii="Times New Roman" w:hAnsi="Times New Roman"/>
        </w:rPr>
        <w:t xml:space="preserve"> </w:t>
      </w:r>
      <w:r w:rsidRPr="007D2209">
        <w:rPr>
          <w:rFonts w:ascii="Times New Roman" w:eastAsia="Calibri" w:hAnsi="Times New Roman"/>
        </w:rPr>
        <w:t>priority</w:t>
      </w:r>
    </w:p>
    <w:p w14:paraId="28DBDE33" w14:textId="01E50FBA" w:rsidR="00452034" w:rsidRPr="001F06F8" w:rsidRDefault="001F06F8" w:rsidP="001F06F8">
      <w:pPr>
        <w:widowControl/>
        <w:numPr>
          <w:ilvl w:val="0"/>
          <w:numId w:val="18"/>
        </w:numPr>
        <w:autoSpaceDE/>
        <w:autoSpaceDN/>
        <w:adjustRightInd/>
        <w:rPr>
          <w:rFonts w:ascii="Times New Roman" w:hAnsi="Times New Roman"/>
        </w:rPr>
      </w:pPr>
      <w:r>
        <w:rPr>
          <w:rFonts w:ascii="Times New Roman" w:eastAsia="Calibri" w:hAnsi="Times New Roman"/>
        </w:rPr>
        <w:t>Patience</w:t>
      </w:r>
      <w:r w:rsidR="00452034" w:rsidRPr="007D2209">
        <w:rPr>
          <w:rFonts w:ascii="Times New Roman" w:hAnsi="Times New Roman"/>
        </w:rPr>
        <w:t xml:space="preserve"> </w:t>
      </w:r>
      <w:r w:rsidR="007C66A5" w:rsidRPr="007D2209">
        <w:rPr>
          <w:rFonts w:ascii="Times New Roman" w:hAnsi="Times New Roman"/>
        </w:rPr>
        <w:t xml:space="preserve">and </w:t>
      </w:r>
      <w:r>
        <w:rPr>
          <w:rFonts w:ascii="Times New Roman" w:hAnsi="Times New Roman"/>
        </w:rPr>
        <w:t xml:space="preserve">time to </w:t>
      </w:r>
      <w:r w:rsidR="007C66A5" w:rsidRPr="007D2209">
        <w:rPr>
          <w:rFonts w:ascii="Times New Roman" w:hAnsi="Times New Roman"/>
        </w:rPr>
        <w:t xml:space="preserve">provide clarity </w:t>
      </w:r>
      <w:r w:rsidR="00452034" w:rsidRPr="007D2209">
        <w:rPr>
          <w:rFonts w:ascii="Times New Roman" w:eastAsia="Calibri" w:hAnsi="Times New Roman"/>
        </w:rPr>
        <w:t>when</w:t>
      </w:r>
      <w:r w:rsidR="00452034" w:rsidRPr="007D2209">
        <w:rPr>
          <w:rFonts w:ascii="Times New Roman" w:hAnsi="Times New Roman"/>
        </w:rPr>
        <w:t xml:space="preserve"> </w:t>
      </w:r>
      <w:r w:rsidR="00452034" w:rsidRPr="007D2209">
        <w:rPr>
          <w:rFonts w:ascii="Times New Roman" w:eastAsia="Calibri" w:hAnsi="Times New Roman"/>
        </w:rPr>
        <w:t>you</w:t>
      </w:r>
      <w:r w:rsidR="00452034" w:rsidRPr="007D2209">
        <w:rPr>
          <w:rFonts w:ascii="Times New Roman" w:hAnsi="Times New Roman"/>
        </w:rPr>
        <w:t xml:space="preserve"> </w:t>
      </w:r>
      <w:r w:rsidR="00452034" w:rsidRPr="007D2209">
        <w:rPr>
          <w:rFonts w:ascii="Times New Roman" w:eastAsia="Calibri" w:hAnsi="Times New Roman"/>
        </w:rPr>
        <w:t>are</w:t>
      </w:r>
      <w:r w:rsidR="00452034" w:rsidRPr="007D2209">
        <w:rPr>
          <w:rFonts w:ascii="Times New Roman" w:hAnsi="Times New Roman"/>
        </w:rPr>
        <w:t xml:space="preserve"> </w:t>
      </w:r>
      <w:r w:rsidR="00452034" w:rsidRPr="007D2209">
        <w:rPr>
          <w:rFonts w:ascii="Times New Roman" w:eastAsia="Calibri" w:hAnsi="Times New Roman"/>
        </w:rPr>
        <w:t>struggling</w:t>
      </w:r>
      <w:r w:rsidR="00452034" w:rsidRPr="007D2209">
        <w:rPr>
          <w:rFonts w:ascii="Times New Roman" w:hAnsi="Times New Roman"/>
        </w:rPr>
        <w:t xml:space="preserve"> </w:t>
      </w:r>
      <w:r w:rsidR="00452034" w:rsidRPr="007D2209">
        <w:rPr>
          <w:rFonts w:ascii="Times New Roman" w:eastAsia="Calibri" w:hAnsi="Times New Roman"/>
        </w:rPr>
        <w:t>with</w:t>
      </w:r>
      <w:r w:rsidR="00452034" w:rsidRPr="007D2209">
        <w:rPr>
          <w:rFonts w:ascii="Times New Roman" w:hAnsi="Times New Roman"/>
        </w:rPr>
        <w:t xml:space="preserve"> </w:t>
      </w:r>
      <w:r w:rsidR="00452034" w:rsidRPr="007D2209">
        <w:rPr>
          <w:rFonts w:ascii="Times New Roman" w:eastAsia="Calibri" w:hAnsi="Times New Roman"/>
        </w:rPr>
        <w:t>new</w:t>
      </w:r>
      <w:r w:rsidR="00452034" w:rsidRPr="007D2209">
        <w:rPr>
          <w:rFonts w:ascii="Times New Roman" w:hAnsi="Times New Roman"/>
        </w:rPr>
        <w:t xml:space="preserve"> </w:t>
      </w:r>
      <w:r w:rsidR="00452034" w:rsidRPr="007D2209">
        <w:rPr>
          <w:rFonts w:ascii="Times New Roman" w:eastAsia="Calibri" w:hAnsi="Times New Roman"/>
        </w:rPr>
        <w:t>ideas</w:t>
      </w:r>
      <w:r w:rsidR="00452034" w:rsidRPr="007D2209">
        <w:rPr>
          <w:rFonts w:ascii="Times New Roman" w:hAnsi="Times New Roman"/>
        </w:rPr>
        <w:t xml:space="preserve"> </w:t>
      </w:r>
    </w:p>
    <w:p w14:paraId="15E825B8" w14:textId="670F77F3" w:rsidR="00452034" w:rsidRPr="007D2209" w:rsidRDefault="001F06F8" w:rsidP="00452034">
      <w:pPr>
        <w:widowControl/>
        <w:numPr>
          <w:ilvl w:val="0"/>
          <w:numId w:val="18"/>
        </w:numPr>
        <w:autoSpaceDE/>
        <w:autoSpaceDN/>
        <w:adjustRightInd/>
        <w:rPr>
          <w:rFonts w:ascii="Times New Roman" w:hAnsi="Times New Roman"/>
        </w:rPr>
      </w:pPr>
      <w:r>
        <w:rPr>
          <w:rFonts w:ascii="Times New Roman" w:eastAsia="Calibri" w:hAnsi="Times New Roman"/>
        </w:rPr>
        <w:t>Availability</w:t>
      </w:r>
      <w:r w:rsidR="00452034" w:rsidRPr="007D2209">
        <w:rPr>
          <w:rFonts w:ascii="Times New Roman" w:hAnsi="Times New Roman"/>
        </w:rPr>
        <w:t xml:space="preserve"> </w:t>
      </w:r>
      <w:r w:rsidR="00452034" w:rsidRPr="007D2209">
        <w:rPr>
          <w:rFonts w:ascii="Times New Roman" w:eastAsia="Calibri" w:hAnsi="Times New Roman"/>
        </w:rPr>
        <w:t>to</w:t>
      </w:r>
      <w:r w:rsidR="00452034" w:rsidRPr="007D2209">
        <w:rPr>
          <w:rFonts w:ascii="Times New Roman" w:hAnsi="Times New Roman"/>
        </w:rPr>
        <w:t xml:space="preserve"> </w:t>
      </w:r>
      <w:r w:rsidR="00452034" w:rsidRPr="007D2209">
        <w:rPr>
          <w:rFonts w:ascii="Times New Roman" w:eastAsia="Calibri" w:hAnsi="Times New Roman"/>
        </w:rPr>
        <w:t>meet</w:t>
      </w:r>
      <w:r w:rsidR="00452034" w:rsidRPr="007D2209">
        <w:rPr>
          <w:rFonts w:ascii="Times New Roman" w:hAnsi="Times New Roman"/>
        </w:rPr>
        <w:t xml:space="preserve"> </w:t>
      </w:r>
      <w:r w:rsidR="00452034" w:rsidRPr="007D2209">
        <w:rPr>
          <w:rFonts w:ascii="Times New Roman" w:eastAsia="Calibri" w:hAnsi="Times New Roman"/>
        </w:rPr>
        <w:t>with</w:t>
      </w:r>
      <w:r w:rsidR="00452034" w:rsidRPr="007D2209">
        <w:rPr>
          <w:rFonts w:ascii="Times New Roman" w:hAnsi="Times New Roman"/>
        </w:rPr>
        <w:t xml:space="preserve"> </w:t>
      </w:r>
      <w:r w:rsidR="00452034" w:rsidRPr="007D2209">
        <w:rPr>
          <w:rFonts w:ascii="Times New Roman" w:eastAsia="Calibri" w:hAnsi="Times New Roman"/>
        </w:rPr>
        <w:t>you</w:t>
      </w:r>
      <w:r w:rsidR="00452034" w:rsidRPr="007D2209">
        <w:rPr>
          <w:rFonts w:ascii="Times New Roman" w:hAnsi="Times New Roman"/>
        </w:rPr>
        <w:t xml:space="preserve"> </w:t>
      </w:r>
      <w:r w:rsidR="00452034" w:rsidRPr="007D2209">
        <w:rPr>
          <w:rFonts w:ascii="Times New Roman" w:eastAsia="Calibri" w:hAnsi="Times New Roman"/>
        </w:rPr>
        <w:t>to</w:t>
      </w:r>
      <w:r w:rsidR="00452034" w:rsidRPr="007D2209">
        <w:rPr>
          <w:rFonts w:ascii="Times New Roman" w:hAnsi="Times New Roman"/>
        </w:rPr>
        <w:t xml:space="preserve"> </w:t>
      </w:r>
      <w:r w:rsidR="00452034" w:rsidRPr="007D2209">
        <w:rPr>
          <w:rFonts w:ascii="Times New Roman" w:eastAsia="Calibri" w:hAnsi="Times New Roman"/>
        </w:rPr>
        <w:t>discuss</w:t>
      </w:r>
      <w:r w:rsidR="00452034" w:rsidRPr="007D2209">
        <w:rPr>
          <w:rFonts w:ascii="Times New Roman" w:hAnsi="Times New Roman"/>
        </w:rPr>
        <w:t xml:space="preserve"> </w:t>
      </w:r>
      <w:r w:rsidR="00452034" w:rsidRPr="007D2209">
        <w:rPr>
          <w:rFonts w:ascii="Times New Roman" w:eastAsia="Calibri" w:hAnsi="Times New Roman"/>
        </w:rPr>
        <w:t>concerns</w:t>
      </w:r>
      <w:r w:rsidR="00452034" w:rsidRPr="007D2209">
        <w:rPr>
          <w:rFonts w:ascii="Times New Roman" w:hAnsi="Times New Roman"/>
        </w:rPr>
        <w:t xml:space="preserve">, </w:t>
      </w:r>
      <w:r w:rsidR="00452034" w:rsidRPr="007D2209">
        <w:rPr>
          <w:rFonts w:ascii="Times New Roman" w:eastAsia="Calibri" w:hAnsi="Times New Roman"/>
        </w:rPr>
        <w:t>progress</w:t>
      </w:r>
      <w:r w:rsidR="00452034" w:rsidRPr="007D2209">
        <w:rPr>
          <w:rFonts w:ascii="Times New Roman" w:hAnsi="Times New Roman"/>
        </w:rPr>
        <w:t xml:space="preserve">, </w:t>
      </w:r>
      <w:r w:rsidR="00452034" w:rsidRPr="007D2209">
        <w:rPr>
          <w:rFonts w:ascii="Times New Roman" w:eastAsia="Calibri" w:hAnsi="Times New Roman"/>
        </w:rPr>
        <w:t>assignments</w:t>
      </w:r>
      <w:r w:rsidR="00452034" w:rsidRPr="007D2209">
        <w:rPr>
          <w:rFonts w:ascii="Times New Roman" w:hAnsi="Times New Roman"/>
        </w:rPr>
        <w:t xml:space="preserve">, </w:t>
      </w:r>
      <w:r w:rsidR="00452034" w:rsidRPr="007D2209">
        <w:rPr>
          <w:rFonts w:ascii="Times New Roman" w:eastAsia="Calibri" w:hAnsi="Times New Roman"/>
        </w:rPr>
        <w:t>etc</w:t>
      </w:r>
      <w:r w:rsidR="00452034" w:rsidRPr="007D2209">
        <w:rPr>
          <w:rFonts w:ascii="Times New Roman" w:hAnsi="Times New Roman"/>
        </w:rPr>
        <w:t>.</w:t>
      </w:r>
    </w:p>
    <w:p w14:paraId="05FBB97F" w14:textId="2DFC2434" w:rsidR="00452034" w:rsidRPr="007D2209" w:rsidRDefault="00452034" w:rsidP="00452034">
      <w:pPr>
        <w:widowControl/>
        <w:numPr>
          <w:ilvl w:val="0"/>
          <w:numId w:val="18"/>
        </w:numPr>
        <w:autoSpaceDE/>
        <w:autoSpaceDN/>
        <w:adjustRightInd/>
        <w:rPr>
          <w:rFonts w:ascii="Times New Roman" w:hAnsi="Times New Roman"/>
        </w:rPr>
      </w:pPr>
      <w:r w:rsidRPr="007D2209">
        <w:rPr>
          <w:rFonts w:ascii="Times New Roman" w:eastAsia="Calibri" w:hAnsi="Times New Roman"/>
        </w:rPr>
        <w:t>Openness</w:t>
      </w:r>
      <w:r w:rsidRPr="007D2209">
        <w:rPr>
          <w:rFonts w:ascii="Times New Roman" w:hAnsi="Times New Roman"/>
        </w:rPr>
        <w:t xml:space="preserve"> </w:t>
      </w:r>
      <w:r w:rsidRPr="007D2209">
        <w:rPr>
          <w:rFonts w:ascii="Times New Roman" w:eastAsia="Calibri" w:hAnsi="Times New Roman"/>
        </w:rPr>
        <w:t>to</w:t>
      </w:r>
      <w:r w:rsidRPr="007D2209">
        <w:rPr>
          <w:rFonts w:ascii="Times New Roman" w:hAnsi="Times New Roman"/>
        </w:rPr>
        <w:t xml:space="preserve"> </w:t>
      </w:r>
      <w:r w:rsidRPr="007D2209">
        <w:rPr>
          <w:rFonts w:ascii="Times New Roman" w:eastAsia="Calibri" w:hAnsi="Times New Roman"/>
        </w:rPr>
        <w:t>input</w:t>
      </w:r>
      <w:r w:rsidR="001F06F8">
        <w:rPr>
          <w:rFonts w:ascii="Times New Roman" w:hAnsi="Times New Roman"/>
        </w:rPr>
        <w:t xml:space="preserve"> </w:t>
      </w:r>
      <w:r w:rsidRPr="007D2209">
        <w:rPr>
          <w:rFonts w:ascii="Times New Roman" w:eastAsia="Calibri" w:hAnsi="Times New Roman"/>
        </w:rPr>
        <w:t>f</w:t>
      </w:r>
      <w:r w:rsidR="001F06F8">
        <w:rPr>
          <w:rFonts w:ascii="Times New Roman" w:eastAsia="Calibri" w:hAnsi="Times New Roman"/>
        </w:rPr>
        <w:t>rom you</w:t>
      </w:r>
      <w:r w:rsidRPr="007D2209">
        <w:rPr>
          <w:rFonts w:ascii="Times New Roman" w:hAnsi="Times New Roman"/>
        </w:rPr>
        <w:t xml:space="preserve"> </w:t>
      </w:r>
      <w:r w:rsidRPr="007D2209">
        <w:rPr>
          <w:rFonts w:ascii="Times New Roman" w:eastAsia="Calibri" w:hAnsi="Times New Roman"/>
        </w:rPr>
        <w:t>and</w:t>
      </w:r>
      <w:r w:rsidRPr="007D2209">
        <w:rPr>
          <w:rFonts w:ascii="Times New Roman" w:hAnsi="Times New Roman"/>
        </w:rPr>
        <w:t xml:space="preserve"> </w:t>
      </w:r>
      <w:r w:rsidR="001F06F8">
        <w:rPr>
          <w:rFonts w:ascii="Times New Roman" w:hAnsi="Times New Roman"/>
        </w:rPr>
        <w:t xml:space="preserve">flexibility to </w:t>
      </w:r>
      <w:r w:rsidRPr="007D2209">
        <w:rPr>
          <w:rFonts w:ascii="Times New Roman" w:eastAsia="Calibri" w:hAnsi="Times New Roman"/>
        </w:rPr>
        <w:t>incorporate</w:t>
      </w:r>
      <w:r w:rsidRPr="007D2209">
        <w:rPr>
          <w:rFonts w:ascii="Times New Roman" w:hAnsi="Times New Roman"/>
        </w:rPr>
        <w:t xml:space="preserve"> </w:t>
      </w:r>
      <w:r w:rsidRPr="007D2209">
        <w:rPr>
          <w:rFonts w:ascii="Times New Roman" w:eastAsia="Calibri" w:hAnsi="Times New Roman"/>
        </w:rPr>
        <w:t>suggestions</w:t>
      </w:r>
      <w:r w:rsidRPr="007D2209">
        <w:rPr>
          <w:rFonts w:ascii="Times New Roman" w:hAnsi="Times New Roman"/>
        </w:rPr>
        <w:t xml:space="preserve"> </w:t>
      </w:r>
      <w:r w:rsidRPr="007D2209">
        <w:rPr>
          <w:rFonts w:ascii="Times New Roman" w:eastAsia="Calibri" w:hAnsi="Times New Roman"/>
        </w:rPr>
        <w:t>as</w:t>
      </w:r>
      <w:r w:rsidRPr="007D2209">
        <w:rPr>
          <w:rFonts w:ascii="Times New Roman" w:hAnsi="Times New Roman"/>
        </w:rPr>
        <w:t xml:space="preserve"> </w:t>
      </w:r>
      <w:r w:rsidRPr="007D2209">
        <w:rPr>
          <w:rFonts w:ascii="Times New Roman" w:eastAsia="Calibri" w:hAnsi="Times New Roman"/>
        </w:rPr>
        <w:t>appropriate</w:t>
      </w:r>
    </w:p>
    <w:p w14:paraId="2507F2B6" w14:textId="7850E35A" w:rsidR="00452034" w:rsidRDefault="00452034" w:rsidP="00452034">
      <w:pPr>
        <w:widowControl/>
        <w:numPr>
          <w:ilvl w:val="0"/>
          <w:numId w:val="18"/>
        </w:numPr>
        <w:autoSpaceDE/>
        <w:autoSpaceDN/>
        <w:adjustRightInd/>
        <w:rPr>
          <w:rFonts w:ascii="Times New Roman" w:hAnsi="Times New Roman"/>
        </w:rPr>
      </w:pPr>
      <w:r w:rsidRPr="007D2209">
        <w:rPr>
          <w:rFonts w:ascii="Times New Roman" w:hAnsi="Times New Roman"/>
        </w:rPr>
        <w:t>Clear communicate any changes in schedule or assignments through announcements in class and on Canvas</w:t>
      </w:r>
    </w:p>
    <w:p w14:paraId="3CF70516" w14:textId="57DE724D" w:rsidR="00452034" w:rsidRDefault="001F06F8" w:rsidP="00452034">
      <w:pPr>
        <w:widowControl/>
        <w:numPr>
          <w:ilvl w:val="0"/>
          <w:numId w:val="18"/>
        </w:numPr>
        <w:autoSpaceDE/>
        <w:autoSpaceDN/>
        <w:adjustRightInd/>
        <w:rPr>
          <w:rFonts w:ascii="Times New Roman" w:hAnsi="Times New Roman"/>
        </w:rPr>
      </w:pPr>
      <w:r>
        <w:rPr>
          <w:rFonts w:ascii="Times New Roman" w:hAnsi="Times New Roman"/>
        </w:rPr>
        <w:t>Understanding when life circumstances create barriers to timely completion of assignment</w:t>
      </w:r>
    </w:p>
    <w:p w14:paraId="0BD3E8F0" w14:textId="77777777" w:rsidR="00E875EA" w:rsidRPr="00CE4DC4" w:rsidRDefault="00E875EA" w:rsidP="00E875EA">
      <w:pPr>
        <w:widowControl/>
        <w:autoSpaceDE/>
        <w:autoSpaceDN/>
        <w:adjustRightInd/>
        <w:ind w:left="720"/>
        <w:rPr>
          <w:rFonts w:ascii="Times New Roman" w:hAnsi="Times New Roman"/>
        </w:rPr>
      </w:pPr>
    </w:p>
    <w:p w14:paraId="6B8AF614" w14:textId="31454452" w:rsidR="00452034" w:rsidRPr="00E875EA" w:rsidRDefault="00452034" w:rsidP="00452034">
      <w:pPr>
        <w:rPr>
          <w:rFonts w:ascii="Times New Roman" w:hAnsi="Times New Roman"/>
          <w:b/>
          <w:bCs/>
        </w:rPr>
      </w:pPr>
      <w:r w:rsidRPr="00E875EA">
        <w:rPr>
          <w:rFonts w:ascii="Times New Roman" w:eastAsia="Calibri" w:hAnsi="Times New Roman"/>
          <w:b/>
          <w:bCs/>
        </w:rPr>
        <w:t>What</w:t>
      </w:r>
      <w:r w:rsidRPr="00E875EA">
        <w:rPr>
          <w:rFonts w:ascii="Times New Roman" w:hAnsi="Times New Roman"/>
          <w:b/>
          <w:bCs/>
        </w:rPr>
        <w:t xml:space="preserve"> </w:t>
      </w:r>
      <w:r w:rsidRPr="00E875EA">
        <w:rPr>
          <w:rFonts w:ascii="Times New Roman" w:eastAsia="Calibri" w:hAnsi="Times New Roman"/>
          <w:b/>
          <w:bCs/>
        </w:rPr>
        <w:t>I</w:t>
      </w:r>
      <w:r w:rsidRPr="00E875EA">
        <w:rPr>
          <w:rFonts w:ascii="Times New Roman" w:hAnsi="Times New Roman"/>
          <w:b/>
          <w:bCs/>
        </w:rPr>
        <w:t xml:space="preserve"> </w:t>
      </w:r>
      <w:r w:rsidRPr="00E875EA">
        <w:rPr>
          <w:rFonts w:ascii="Times New Roman" w:eastAsia="Calibri" w:hAnsi="Times New Roman"/>
          <w:b/>
          <w:bCs/>
        </w:rPr>
        <w:t>expect</w:t>
      </w:r>
      <w:r w:rsidRPr="00E875EA">
        <w:rPr>
          <w:rFonts w:ascii="Times New Roman" w:hAnsi="Times New Roman"/>
          <w:b/>
          <w:bCs/>
        </w:rPr>
        <w:t xml:space="preserve"> </w:t>
      </w:r>
      <w:r w:rsidRPr="00E875EA">
        <w:rPr>
          <w:rFonts w:ascii="Times New Roman" w:eastAsia="Calibri" w:hAnsi="Times New Roman"/>
          <w:b/>
          <w:bCs/>
        </w:rPr>
        <w:t>from</w:t>
      </w:r>
      <w:r w:rsidRPr="00E875EA">
        <w:rPr>
          <w:rFonts w:ascii="Times New Roman" w:hAnsi="Times New Roman"/>
          <w:b/>
          <w:bCs/>
        </w:rPr>
        <w:t xml:space="preserve"> </w:t>
      </w:r>
      <w:r w:rsidRPr="00E875EA">
        <w:rPr>
          <w:rFonts w:ascii="Times New Roman" w:eastAsia="Calibri" w:hAnsi="Times New Roman"/>
          <w:b/>
          <w:bCs/>
        </w:rPr>
        <w:t>you</w:t>
      </w:r>
      <w:r w:rsidR="00101DE2" w:rsidRPr="00E875EA">
        <w:rPr>
          <w:rFonts w:ascii="Times New Roman" w:eastAsia="Calibri" w:hAnsi="Times New Roman"/>
          <w:b/>
          <w:bCs/>
        </w:rPr>
        <w:t xml:space="preserve"> (Professionalism)</w:t>
      </w:r>
      <w:r w:rsidRPr="00E875EA">
        <w:rPr>
          <w:rFonts w:ascii="Times New Roman" w:hAnsi="Times New Roman"/>
          <w:b/>
          <w:bCs/>
        </w:rPr>
        <w:t>:</w:t>
      </w:r>
    </w:p>
    <w:p w14:paraId="4D0F5C58" w14:textId="69912116" w:rsidR="00452034" w:rsidRPr="007D2209" w:rsidRDefault="00452034" w:rsidP="007C66A5">
      <w:pPr>
        <w:pStyle w:val="ListParagraph"/>
        <w:numPr>
          <w:ilvl w:val="0"/>
          <w:numId w:val="19"/>
        </w:numPr>
        <w:rPr>
          <w:rFonts w:ascii="Times New Roman" w:eastAsia="Calibri" w:hAnsi="Times New Roman"/>
        </w:rPr>
      </w:pPr>
      <w:r w:rsidRPr="00E875EA">
        <w:rPr>
          <w:rFonts w:ascii="Times New Roman" w:eastAsia="Calibri" w:hAnsi="Times New Roman"/>
          <w:b/>
          <w:bCs/>
          <w:i/>
          <w:iCs/>
        </w:rPr>
        <w:t>Regular</w:t>
      </w:r>
      <w:r w:rsidRPr="00E875EA">
        <w:rPr>
          <w:rFonts w:ascii="Times New Roman" w:hAnsi="Times New Roman"/>
          <w:b/>
          <w:bCs/>
          <w:i/>
          <w:iCs/>
        </w:rPr>
        <w:t xml:space="preserve"> </w:t>
      </w:r>
      <w:r w:rsidRPr="00E875EA">
        <w:rPr>
          <w:rFonts w:ascii="Times New Roman" w:eastAsia="Calibri" w:hAnsi="Times New Roman"/>
          <w:b/>
          <w:bCs/>
          <w:i/>
          <w:iCs/>
        </w:rPr>
        <w:t xml:space="preserve">attendance and </w:t>
      </w:r>
      <w:r w:rsidR="007C66A5" w:rsidRPr="00E875EA">
        <w:rPr>
          <w:rFonts w:ascii="Times New Roman" w:eastAsia="Calibri" w:hAnsi="Times New Roman"/>
          <w:b/>
          <w:bCs/>
          <w:i/>
          <w:iCs/>
        </w:rPr>
        <w:t xml:space="preserve">active </w:t>
      </w:r>
      <w:r w:rsidRPr="00E875EA">
        <w:rPr>
          <w:rFonts w:ascii="Times New Roman" w:eastAsia="Calibri" w:hAnsi="Times New Roman"/>
          <w:b/>
          <w:bCs/>
          <w:i/>
          <w:iCs/>
        </w:rPr>
        <w:t>participation</w:t>
      </w:r>
      <w:r w:rsidR="007C66A5" w:rsidRPr="007D2209">
        <w:rPr>
          <w:rFonts w:ascii="Times New Roman" w:eastAsia="Calibri" w:hAnsi="Times New Roman"/>
        </w:rPr>
        <w:t xml:space="preserve"> in class by contributing to discussion, asking relevant questions, sharing related experiences, and listening to others in the group</w:t>
      </w:r>
      <w:r w:rsidR="00D72244">
        <w:rPr>
          <w:rFonts w:ascii="Times New Roman" w:eastAsia="Calibri" w:hAnsi="Times New Roman"/>
        </w:rPr>
        <w:t>. Additionally, e</w:t>
      </w:r>
      <w:r w:rsidR="00D72244" w:rsidRPr="00D72244">
        <w:rPr>
          <w:rFonts w:ascii="Times New Roman" w:eastAsia="Calibri" w:hAnsi="Times New Roman"/>
        </w:rPr>
        <w:t>ach week there will be an opportunity to earn points in class. </w:t>
      </w:r>
      <w:r w:rsidR="00D72244" w:rsidRPr="00D72244">
        <w:rPr>
          <w:rFonts w:ascii="Times New Roman" w:eastAsia="Calibri" w:hAnsi="Times New Roman"/>
          <w:i/>
          <w:iCs/>
        </w:rPr>
        <w:t>All students may have one unexcused absence without penalty.</w:t>
      </w:r>
      <w:r w:rsidR="00D72244" w:rsidRPr="00D72244">
        <w:rPr>
          <w:rFonts w:ascii="Times New Roman" w:eastAsia="Calibri" w:hAnsi="Times New Roman"/>
        </w:rPr>
        <w:t xml:space="preserve"> Additional unexcused absences will result in a loss of points from your final grade total. </w:t>
      </w:r>
      <w:r w:rsidR="00D72244" w:rsidRPr="00D72244">
        <w:rPr>
          <w:rFonts w:ascii="Times New Roman" w:eastAsia="Calibri" w:hAnsi="Times New Roman"/>
          <w:i/>
          <w:iCs/>
          <w:u w:val="single"/>
        </w:rPr>
        <w:t>Note: </w:t>
      </w:r>
      <w:r w:rsidR="00D72244" w:rsidRPr="00D72244">
        <w:rPr>
          <w:rFonts w:ascii="Times New Roman" w:eastAsia="Calibri" w:hAnsi="Times New Roman"/>
          <w:b/>
          <w:bCs/>
          <w:i/>
          <w:iCs/>
          <w:u w:val="single"/>
        </w:rPr>
        <w:t>Having more than 3 unexcused absences will result in a maximum course grade of B, more than 4 unexcused absences will result in a maximum course grade of C.</w:t>
      </w:r>
    </w:p>
    <w:p w14:paraId="61567834" w14:textId="0FD418CD" w:rsidR="00452034" w:rsidRDefault="007C66A5" w:rsidP="007C66A5">
      <w:pPr>
        <w:widowControl/>
        <w:numPr>
          <w:ilvl w:val="0"/>
          <w:numId w:val="19"/>
        </w:numPr>
        <w:autoSpaceDE/>
        <w:autoSpaceDN/>
        <w:adjustRightInd/>
        <w:rPr>
          <w:rFonts w:ascii="Times New Roman" w:hAnsi="Times New Roman"/>
        </w:rPr>
      </w:pPr>
      <w:r w:rsidRPr="007D2209">
        <w:rPr>
          <w:rFonts w:ascii="Times New Roman" w:eastAsia="Calibri" w:hAnsi="Times New Roman"/>
          <w:b/>
          <w:bCs/>
          <w:i/>
          <w:iCs/>
        </w:rPr>
        <w:t>Completion</w:t>
      </w:r>
      <w:r w:rsidRPr="007D2209">
        <w:rPr>
          <w:rFonts w:ascii="Times New Roman" w:hAnsi="Times New Roman"/>
          <w:b/>
          <w:bCs/>
          <w:i/>
          <w:iCs/>
        </w:rPr>
        <w:t xml:space="preserve"> </w:t>
      </w:r>
      <w:r w:rsidRPr="007D2209">
        <w:rPr>
          <w:rFonts w:ascii="Times New Roman" w:eastAsia="Calibri" w:hAnsi="Times New Roman"/>
          <w:b/>
          <w:bCs/>
          <w:i/>
          <w:iCs/>
        </w:rPr>
        <w:t>of</w:t>
      </w:r>
      <w:r w:rsidRPr="007D2209">
        <w:rPr>
          <w:rFonts w:ascii="Times New Roman" w:hAnsi="Times New Roman"/>
          <w:b/>
          <w:bCs/>
          <w:i/>
          <w:iCs/>
        </w:rPr>
        <w:t xml:space="preserve"> </w:t>
      </w:r>
      <w:r w:rsidRPr="007D2209">
        <w:rPr>
          <w:rFonts w:ascii="Times New Roman" w:eastAsia="Calibri" w:hAnsi="Times New Roman"/>
          <w:b/>
          <w:bCs/>
          <w:i/>
          <w:iCs/>
        </w:rPr>
        <w:t>appropriate</w:t>
      </w:r>
      <w:r w:rsidRPr="007D2209">
        <w:rPr>
          <w:rFonts w:ascii="Times New Roman" w:hAnsi="Times New Roman"/>
          <w:b/>
          <w:bCs/>
          <w:i/>
          <w:iCs/>
        </w:rPr>
        <w:t xml:space="preserve"> </w:t>
      </w:r>
      <w:r w:rsidRPr="007D2209">
        <w:rPr>
          <w:rFonts w:ascii="Times New Roman" w:eastAsia="Calibri" w:hAnsi="Times New Roman"/>
          <w:b/>
          <w:bCs/>
          <w:i/>
          <w:iCs/>
        </w:rPr>
        <w:t>readings</w:t>
      </w:r>
      <w:r w:rsidRPr="007D2209">
        <w:rPr>
          <w:rFonts w:ascii="Times New Roman" w:hAnsi="Times New Roman"/>
          <w:b/>
          <w:bCs/>
          <w:i/>
          <w:iCs/>
        </w:rPr>
        <w:t xml:space="preserve"> and online content </w:t>
      </w:r>
      <w:r w:rsidRPr="00CE4DC4">
        <w:rPr>
          <w:rFonts w:ascii="Times New Roman" w:eastAsia="Calibri" w:hAnsi="Times New Roman"/>
          <w:b/>
          <w:bCs/>
          <w:i/>
          <w:iCs/>
          <w:u w:val="single"/>
        </w:rPr>
        <w:t>before</w:t>
      </w:r>
      <w:r w:rsidRPr="007D2209">
        <w:rPr>
          <w:rFonts w:ascii="Times New Roman" w:hAnsi="Times New Roman"/>
          <w:b/>
          <w:bCs/>
          <w:i/>
          <w:iCs/>
        </w:rPr>
        <w:t xml:space="preserve"> </w:t>
      </w:r>
      <w:r w:rsidRPr="007D2209">
        <w:rPr>
          <w:rFonts w:ascii="Times New Roman" w:eastAsia="Calibri" w:hAnsi="Times New Roman"/>
          <w:b/>
          <w:bCs/>
          <w:i/>
          <w:iCs/>
        </w:rPr>
        <w:t>each</w:t>
      </w:r>
      <w:r w:rsidRPr="007D2209">
        <w:rPr>
          <w:rFonts w:ascii="Times New Roman" w:hAnsi="Times New Roman"/>
          <w:b/>
          <w:bCs/>
          <w:i/>
          <w:iCs/>
        </w:rPr>
        <w:t xml:space="preserve"> </w:t>
      </w:r>
      <w:r w:rsidRPr="007D2209">
        <w:rPr>
          <w:rFonts w:ascii="Times New Roman" w:eastAsia="Calibri" w:hAnsi="Times New Roman"/>
          <w:b/>
          <w:bCs/>
          <w:i/>
          <w:iCs/>
        </w:rPr>
        <w:t>class.</w:t>
      </w:r>
      <w:r w:rsidRPr="007D2209">
        <w:rPr>
          <w:rFonts w:ascii="Times New Roman" w:hAnsi="Times New Roman"/>
        </w:rPr>
        <w:t xml:space="preserve"> </w:t>
      </w:r>
      <w:r w:rsidR="00452034" w:rsidRPr="007D2209">
        <w:rPr>
          <w:rFonts w:ascii="Times New Roman" w:hAnsi="Times New Roman"/>
        </w:rPr>
        <w:t>Assignments</w:t>
      </w:r>
      <w:r w:rsidRPr="007D2209">
        <w:rPr>
          <w:rFonts w:ascii="Times New Roman" w:hAnsi="Times New Roman"/>
        </w:rPr>
        <w:t xml:space="preserve"> and </w:t>
      </w:r>
      <w:r w:rsidR="00452034" w:rsidRPr="007D2209">
        <w:rPr>
          <w:rFonts w:ascii="Times New Roman" w:hAnsi="Times New Roman"/>
        </w:rPr>
        <w:t>class discussion</w:t>
      </w:r>
      <w:r w:rsidRPr="007D2209">
        <w:rPr>
          <w:rFonts w:ascii="Times New Roman" w:hAnsi="Times New Roman"/>
        </w:rPr>
        <w:t>s will</w:t>
      </w:r>
      <w:r w:rsidR="00452034" w:rsidRPr="007D2209">
        <w:rPr>
          <w:rFonts w:ascii="Times New Roman" w:hAnsi="Times New Roman"/>
        </w:rPr>
        <w:t xml:space="preserve"> require the regular acquisition of knowledge – learning is a building process. </w:t>
      </w:r>
      <w:r w:rsidRPr="007D2209">
        <w:rPr>
          <w:rFonts w:ascii="Times New Roman" w:hAnsi="Times New Roman"/>
        </w:rPr>
        <w:t>Failing to prepare for class weekly</w:t>
      </w:r>
      <w:r w:rsidR="00452034" w:rsidRPr="007D2209">
        <w:rPr>
          <w:rFonts w:ascii="Times New Roman" w:hAnsi="Times New Roman"/>
        </w:rPr>
        <w:t xml:space="preserve"> will result in missing key information necessary for required assignments and ultimately skills you will need as a </w:t>
      </w:r>
      <w:r w:rsidR="00CE4DC4">
        <w:rPr>
          <w:rFonts w:ascii="Times New Roman" w:hAnsi="Times New Roman"/>
        </w:rPr>
        <w:t>practitioner</w:t>
      </w:r>
    </w:p>
    <w:p w14:paraId="6EEDC197" w14:textId="56C81FFA" w:rsidR="00451417" w:rsidRPr="007D2209" w:rsidRDefault="00451417" w:rsidP="007C66A5">
      <w:pPr>
        <w:widowControl/>
        <w:numPr>
          <w:ilvl w:val="0"/>
          <w:numId w:val="19"/>
        </w:numPr>
        <w:autoSpaceDE/>
        <w:autoSpaceDN/>
        <w:adjustRightInd/>
        <w:rPr>
          <w:rFonts w:ascii="Times New Roman" w:hAnsi="Times New Roman"/>
        </w:rPr>
      </w:pPr>
      <w:r>
        <w:rPr>
          <w:rFonts w:ascii="Times New Roman" w:eastAsia="Calibri" w:hAnsi="Times New Roman"/>
          <w:b/>
          <w:bCs/>
          <w:i/>
          <w:iCs/>
        </w:rPr>
        <w:t xml:space="preserve">Respectful language and discourse </w:t>
      </w:r>
      <w:r w:rsidRPr="00451417">
        <w:rPr>
          <w:rFonts w:ascii="Times New Roman" w:eastAsia="Calibri" w:hAnsi="Times New Roman"/>
        </w:rPr>
        <w:t>when participating in class discussions and interacting with peers</w:t>
      </w:r>
      <w:r>
        <w:rPr>
          <w:rFonts w:ascii="Times New Roman" w:hAnsi="Times New Roman"/>
        </w:rPr>
        <w:t xml:space="preserve"> </w:t>
      </w:r>
    </w:p>
    <w:p w14:paraId="4D4E53BB" w14:textId="2647E251" w:rsidR="00452034" w:rsidRPr="007D2209" w:rsidRDefault="00CE4DC4" w:rsidP="00452034">
      <w:pPr>
        <w:widowControl/>
        <w:numPr>
          <w:ilvl w:val="0"/>
          <w:numId w:val="19"/>
        </w:numPr>
        <w:autoSpaceDE/>
        <w:autoSpaceDN/>
        <w:adjustRightInd/>
        <w:rPr>
          <w:rFonts w:ascii="Times New Roman" w:hAnsi="Times New Roman"/>
        </w:rPr>
      </w:pPr>
      <w:r w:rsidRPr="004F3A1B">
        <w:rPr>
          <w:rFonts w:ascii="Times New Roman" w:hAnsi="Times New Roman"/>
          <w:b/>
          <w:bCs/>
          <w:i/>
          <w:iCs/>
        </w:rPr>
        <w:t>Responsibility for communicating with the instructor prior to absence</w:t>
      </w:r>
      <w:r>
        <w:rPr>
          <w:rFonts w:ascii="Times New Roman" w:hAnsi="Times New Roman"/>
        </w:rPr>
        <w:t xml:space="preserve"> from class and</w:t>
      </w:r>
      <w:r w:rsidR="00452034" w:rsidRPr="007D2209">
        <w:rPr>
          <w:rFonts w:ascii="Times New Roman" w:hAnsi="Times New Roman"/>
        </w:rPr>
        <w:t xml:space="preserve"> for </w:t>
      </w:r>
      <w:r w:rsidR="00452034" w:rsidRPr="007D2209">
        <w:rPr>
          <w:rFonts w:ascii="Times New Roman" w:eastAsia="Calibri" w:hAnsi="Times New Roman"/>
        </w:rPr>
        <w:t>obtaining</w:t>
      </w:r>
      <w:r w:rsidR="00452034" w:rsidRPr="007D2209">
        <w:rPr>
          <w:rFonts w:ascii="Times New Roman" w:hAnsi="Times New Roman"/>
        </w:rPr>
        <w:t xml:space="preserve"> </w:t>
      </w:r>
      <w:r w:rsidR="00452034" w:rsidRPr="007D2209">
        <w:rPr>
          <w:rFonts w:ascii="Times New Roman" w:eastAsia="Calibri" w:hAnsi="Times New Roman"/>
        </w:rPr>
        <w:t>notes</w:t>
      </w:r>
      <w:r w:rsidR="00452034" w:rsidRPr="007D2209">
        <w:rPr>
          <w:rFonts w:ascii="Times New Roman" w:hAnsi="Times New Roman"/>
        </w:rPr>
        <w:t>/</w:t>
      </w:r>
      <w:r w:rsidR="00452034" w:rsidRPr="007D2209">
        <w:rPr>
          <w:rFonts w:ascii="Times New Roman" w:eastAsia="Calibri" w:hAnsi="Times New Roman"/>
        </w:rPr>
        <w:t>handouts</w:t>
      </w:r>
      <w:r w:rsidR="00452034" w:rsidRPr="007D2209">
        <w:rPr>
          <w:rFonts w:ascii="Times New Roman" w:hAnsi="Times New Roman"/>
        </w:rPr>
        <w:t xml:space="preserve"> </w:t>
      </w:r>
      <w:r w:rsidR="00452034" w:rsidRPr="007D2209">
        <w:rPr>
          <w:rFonts w:ascii="Times New Roman" w:eastAsia="Calibri" w:hAnsi="Times New Roman"/>
        </w:rPr>
        <w:t>from</w:t>
      </w:r>
      <w:r w:rsidR="00452034" w:rsidRPr="007D2209">
        <w:rPr>
          <w:rFonts w:ascii="Times New Roman" w:hAnsi="Times New Roman"/>
        </w:rPr>
        <w:t xml:space="preserve"> </w:t>
      </w:r>
      <w:r w:rsidR="007C66A5" w:rsidRPr="007D2209">
        <w:rPr>
          <w:rFonts w:ascii="Times New Roman" w:hAnsi="Times New Roman"/>
        </w:rPr>
        <w:t xml:space="preserve">me or </w:t>
      </w:r>
      <w:r w:rsidR="00452034" w:rsidRPr="007D2209">
        <w:rPr>
          <w:rFonts w:ascii="Times New Roman" w:eastAsia="Calibri" w:hAnsi="Times New Roman"/>
        </w:rPr>
        <w:t>another</w:t>
      </w:r>
      <w:r w:rsidR="00452034" w:rsidRPr="007D2209">
        <w:rPr>
          <w:rFonts w:ascii="Times New Roman" w:hAnsi="Times New Roman"/>
        </w:rPr>
        <w:t xml:space="preserve"> </w:t>
      </w:r>
      <w:r w:rsidR="00452034" w:rsidRPr="007D2209">
        <w:rPr>
          <w:rFonts w:ascii="Times New Roman" w:eastAsia="Calibri" w:hAnsi="Times New Roman"/>
        </w:rPr>
        <w:t>student</w:t>
      </w:r>
      <w:r w:rsidR="00452034" w:rsidRPr="007D2209">
        <w:rPr>
          <w:rFonts w:ascii="Times New Roman" w:hAnsi="Times New Roman"/>
        </w:rPr>
        <w:t xml:space="preserve"> </w:t>
      </w:r>
      <w:r w:rsidR="00452034" w:rsidRPr="007D2209">
        <w:rPr>
          <w:rFonts w:ascii="Times New Roman" w:eastAsia="Calibri" w:hAnsi="Times New Roman"/>
        </w:rPr>
        <w:t>prior</w:t>
      </w:r>
      <w:r w:rsidR="00452034" w:rsidRPr="007D2209">
        <w:rPr>
          <w:rFonts w:ascii="Times New Roman" w:hAnsi="Times New Roman"/>
        </w:rPr>
        <w:t xml:space="preserve"> </w:t>
      </w:r>
      <w:r w:rsidR="00452034" w:rsidRPr="007D2209">
        <w:rPr>
          <w:rFonts w:ascii="Times New Roman" w:eastAsia="Calibri" w:hAnsi="Times New Roman"/>
        </w:rPr>
        <w:t>to</w:t>
      </w:r>
      <w:r w:rsidR="00452034" w:rsidRPr="007D2209">
        <w:rPr>
          <w:rFonts w:ascii="Times New Roman" w:hAnsi="Times New Roman"/>
        </w:rPr>
        <w:t xml:space="preserve"> </w:t>
      </w:r>
      <w:r w:rsidR="00452034" w:rsidRPr="007D2209">
        <w:rPr>
          <w:rFonts w:ascii="Times New Roman" w:eastAsia="Calibri" w:hAnsi="Times New Roman"/>
        </w:rPr>
        <w:t>coming</w:t>
      </w:r>
      <w:r w:rsidR="00452034" w:rsidRPr="007D2209">
        <w:rPr>
          <w:rFonts w:ascii="Times New Roman" w:hAnsi="Times New Roman"/>
        </w:rPr>
        <w:t xml:space="preserve"> </w:t>
      </w:r>
      <w:r w:rsidR="00452034" w:rsidRPr="007D2209">
        <w:rPr>
          <w:rFonts w:ascii="Times New Roman" w:eastAsia="Calibri" w:hAnsi="Times New Roman"/>
        </w:rPr>
        <w:t>to</w:t>
      </w:r>
      <w:r w:rsidR="00452034" w:rsidRPr="007D2209">
        <w:rPr>
          <w:rFonts w:ascii="Times New Roman" w:hAnsi="Times New Roman"/>
        </w:rPr>
        <w:t xml:space="preserve"> </w:t>
      </w:r>
      <w:r w:rsidR="00452034" w:rsidRPr="007D2209">
        <w:rPr>
          <w:rFonts w:ascii="Times New Roman" w:eastAsia="Calibri" w:hAnsi="Times New Roman"/>
        </w:rPr>
        <w:t>the</w:t>
      </w:r>
      <w:r w:rsidR="00452034" w:rsidRPr="007D2209">
        <w:rPr>
          <w:rFonts w:ascii="Times New Roman" w:hAnsi="Times New Roman"/>
        </w:rPr>
        <w:t xml:space="preserve"> </w:t>
      </w:r>
      <w:r w:rsidR="00452034" w:rsidRPr="007D2209">
        <w:rPr>
          <w:rFonts w:ascii="Times New Roman" w:eastAsia="Calibri" w:hAnsi="Times New Roman"/>
        </w:rPr>
        <w:t>next</w:t>
      </w:r>
      <w:r w:rsidR="00452034" w:rsidRPr="007D2209">
        <w:rPr>
          <w:rFonts w:ascii="Times New Roman" w:hAnsi="Times New Roman"/>
        </w:rPr>
        <w:t xml:space="preserve"> </w:t>
      </w:r>
      <w:r w:rsidR="00452034" w:rsidRPr="007D2209">
        <w:rPr>
          <w:rFonts w:ascii="Times New Roman" w:eastAsia="Calibri" w:hAnsi="Times New Roman"/>
        </w:rPr>
        <w:t>class</w:t>
      </w:r>
      <w:r w:rsidR="00452034" w:rsidRPr="007D2209">
        <w:rPr>
          <w:rFonts w:ascii="Times New Roman" w:hAnsi="Times New Roman"/>
        </w:rPr>
        <w:t xml:space="preserve"> </w:t>
      </w:r>
      <w:r w:rsidR="00452034" w:rsidRPr="007D2209">
        <w:rPr>
          <w:rFonts w:ascii="Times New Roman" w:eastAsia="Calibri" w:hAnsi="Times New Roman"/>
        </w:rPr>
        <w:t>session</w:t>
      </w:r>
    </w:p>
    <w:p w14:paraId="50EF1BE7" w14:textId="52EF8A4A" w:rsidR="00452034" w:rsidRPr="007D2209" w:rsidRDefault="00452034" w:rsidP="00452034">
      <w:pPr>
        <w:widowControl/>
        <w:numPr>
          <w:ilvl w:val="0"/>
          <w:numId w:val="19"/>
        </w:numPr>
        <w:autoSpaceDE/>
        <w:autoSpaceDN/>
        <w:adjustRightInd/>
        <w:rPr>
          <w:rFonts w:ascii="Times New Roman" w:hAnsi="Times New Roman"/>
        </w:rPr>
      </w:pPr>
      <w:r w:rsidRPr="007D2209">
        <w:rPr>
          <w:rFonts w:ascii="Times New Roman" w:hAnsi="Times New Roman"/>
          <w:b/>
          <w:bCs/>
          <w:i/>
          <w:iCs/>
        </w:rPr>
        <w:t>Regularly check Canvas and email for communications</w:t>
      </w:r>
      <w:r w:rsidRPr="007D2209">
        <w:rPr>
          <w:rFonts w:ascii="Times New Roman" w:hAnsi="Times New Roman"/>
        </w:rPr>
        <w:t xml:space="preserve"> (e.g., daily during the work week is preferable but at least</w:t>
      </w:r>
      <w:r w:rsidR="007C66A5" w:rsidRPr="007D2209">
        <w:rPr>
          <w:rFonts w:ascii="Times New Roman" w:hAnsi="Times New Roman"/>
        </w:rPr>
        <w:t xml:space="preserve"> every other day</w:t>
      </w:r>
      <w:r w:rsidRPr="007D2209">
        <w:rPr>
          <w:rFonts w:ascii="Times New Roman" w:hAnsi="Times New Roman"/>
        </w:rPr>
        <w:t xml:space="preserve">). This allows for you to receive necessary communications about the class as well as builds good habits for when you are working as a collaborative team member and leader in the field of education </w:t>
      </w:r>
    </w:p>
    <w:p w14:paraId="000E4723" w14:textId="015C29A7" w:rsidR="00452034" w:rsidRPr="007D2209" w:rsidRDefault="00452034" w:rsidP="00452034">
      <w:pPr>
        <w:widowControl/>
        <w:numPr>
          <w:ilvl w:val="0"/>
          <w:numId w:val="19"/>
        </w:numPr>
        <w:autoSpaceDE/>
        <w:autoSpaceDN/>
        <w:adjustRightInd/>
        <w:rPr>
          <w:rFonts w:ascii="Times New Roman" w:hAnsi="Times New Roman"/>
        </w:rPr>
      </w:pPr>
      <w:r w:rsidRPr="00E875EA">
        <w:rPr>
          <w:rFonts w:ascii="Times New Roman" w:eastAsia="Calibri" w:hAnsi="Times New Roman"/>
          <w:b/>
          <w:bCs/>
          <w:i/>
          <w:iCs/>
        </w:rPr>
        <w:t>Assignments</w:t>
      </w:r>
      <w:r w:rsidRPr="00E875EA">
        <w:rPr>
          <w:rFonts w:ascii="Times New Roman" w:hAnsi="Times New Roman"/>
          <w:b/>
          <w:bCs/>
          <w:i/>
          <w:iCs/>
        </w:rPr>
        <w:t xml:space="preserve"> </w:t>
      </w:r>
      <w:r w:rsidRPr="00E875EA">
        <w:rPr>
          <w:rFonts w:ascii="Times New Roman" w:eastAsia="Calibri" w:hAnsi="Times New Roman"/>
          <w:b/>
          <w:bCs/>
          <w:i/>
          <w:iCs/>
        </w:rPr>
        <w:t>will</w:t>
      </w:r>
      <w:r w:rsidRPr="00E875EA">
        <w:rPr>
          <w:rFonts w:ascii="Times New Roman" w:hAnsi="Times New Roman"/>
          <w:b/>
          <w:bCs/>
          <w:i/>
          <w:iCs/>
        </w:rPr>
        <w:t xml:space="preserve"> </w:t>
      </w:r>
      <w:r w:rsidRPr="00E875EA">
        <w:rPr>
          <w:rFonts w:ascii="Times New Roman" w:eastAsia="Calibri" w:hAnsi="Times New Roman"/>
          <w:b/>
          <w:bCs/>
          <w:i/>
          <w:iCs/>
        </w:rPr>
        <w:t>be</w:t>
      </w:r>
      <w:r w:rsidRPr="00E875EA">
        <w:rPr>
          <w:rFonts w:ascii="Times New Roman" w:hAnsi="Times New Roman"/>
          <w:b/>
          <w:bCs/>
          <w:i/>
          <w:iCs/>
        </w:rPr>
        <w:t xml:space="preserve"> </w:t>
      </w:r>
      <w:r w:rsidRPr="00E875EA">
        <w:rPr>
          <w:rFonts w:ascii="Times New Roman" w:eastAsia="Calibri" w:hAnsi="Times New Roman"/>
          <w:b/>
          <w:bCs/>
          <w:i/>
          <w:iCs/>
        </w:rPr>
        <w:t>turned</w:t>
      </w:r>
      <w:r w:rsidRPr="00E875EA">
        <w:rPr>
          <w:rFonts w:ascii="Times New Roman" w:hAnsi="Times New Roman"/>
          <w:b/>
          <w:bCs/>
          <w:i/>
          <w:iCs/>
        </w:rPr>
        <w:t xml:space="preserve"> </w:t>
      </w:r>
      <w:r w:rsidRPr="00E875EA">
        <w:rPr>
          <w:rFonts w:ascii="Times New Roman" w:eastAsia="Calibri" w:hAnsi="Times New Roman"/>
          <w:b/>
          <w:bCs/>
          <w:i/>
          <w:iCs/>
        </w:rPr>
        <w:t>in</w:t>
      </w:r>
      <w:r w:rsidRPr="00E875EA">
        <w:rPr>
          <w:rFonts w:ascii="Times New Roman" w:hAnsi="Times New Roman"/>
          <w:b/>
          <w:bCs/>
          <w:i/>
          <w:iCs/>
        </w:rPr>
        <w:t xml:space="preserve"> </w:t>
      </w:r>
      <w:r w:rsidRPr="00E875EA">
        <w:rPr>
          <w:rFonts w:ascii="Times New Roman" w:eastAsia="Calibri" w:hAnsi="Times New Roman"/>
          <w:b/>
          <w:bCs/>
          <w:i/>
          <w:iCs/>
        </w:rPr>
        <w:t>on</w:t>
      </w:r>
      <w:r w:rsidRPr="00E875EA">
        <w:rPr>
          <w:rFonts w:ascii="Times New Roman" w:hAnsi="Times New Roman"/>
          <w:b/>
          <w:bCs/>
          <w:i/>
          <w:iCs/>
        </w:rPr>
        <w:t xml:space="preserve"> </w:t>
      </w:r>
      <w:r w:rsidRPr="00E875EA">
        <w:rPr>
          <w:rFonts w:ascii="Times New Roman" w:eastAsia="Calibri" w:hAnsi="Times New Roman"/>
          <w:b/>
          <w:bCs/>
          <w:i/>
          <w:iCs/>
        </w:rPr>
        <w:t>time</w:t>
      </w:r>
      <w:r w:rsidRPr="007D2209">
        <w:rPr>
          <w:rFonts w:ascii="Times New Roman" w:hAnsi="Times New Roman"/>
        </w:rPr>
        <w:t xml:space="preserve">. </w:t>
      </w:r>
      <w:r w:rsidRPr="007D2209">
        <w:rPr>
          <w:rFonts w:ascii="Times New Roman" w:eastAsia="Calibri" w:hAnsi="Times New Roman"/>
        </w:rPr>
        <w:t>In</w:t>
      </w:r>
      <w:r w:rsidRPr="007D2209">
        <w:rPr>
          <w:rFonts w:ascii="Times New Roman" w:hAnsi="Times New Roman"/>
        </w:rPr>
        <w:t xml:space="preserve"> </w:t>
      </w:r>
      <w:r w:rsidRPr="007D2209">
        <w:rPr>
          <w:rFonts w:ascii="Times New Roman" w:eastAsia="Calibri" w:hAnsi="Times New Roman"/>
        </w:rPr>
        <w:t>the</w:t>
      </w:r>
      <w:r w:rsidRPr="007D2209">
        <w:rPr>
          <w:rFonts w:ascii="Times New Roman" w:hAnsi="Times New Roman"/>
        </w:rPr>
        <w:t xml:space="preserve"> </w:t>
      </w:r>
      <w:r w:rsidRPr="007D2209">
        <w:rPr>
          <w:rFonts w:ascii="Times New Roman" w:eastAsia="Calibri" w:hAnsi="Times New Roman"/>
        </w:rPr>
        <w:t>case</w:t>
      </w:r>
      <w:r w:rsidRPr="007D2209">
        <w:rPr>
          <w:rFonts w:ascii="Times New Roman" w:hAnsi="Times New Roman"/>
        </w:rPr>
        <w:t xml:space="preserve"> </w:t>
      </w:r>
      <w:r w:rsidRPr="007D2209">
        <w:rPr>
          <w:rFonts w:ascii="Times New Roman" w:eastAsia="Calibri" w:hAnsi="Times New Roman"/>
        </w:rPr>
        <w:t>of</w:t>
      </w:r>
      <w:r w:rsidRPr="007D2209">
        <w:rPr>
          <w:rFonts w:ascii="Times New Roman" w:hAnsi="Times New Roman"/>
        </w:rPr>
        <w:t xml:space="preserve"> </w:t>
      </w:r>
      <w:r w:rsidRPr="007D2209">
        <w:rPr>
          <w:rFonts w:ascii="Times New Roman" w:eastAsia="Calibri" w:hAnsi="Times New Roman"/>
        </w:rPr>
        <w:t>an</w:t>
      </w:r>
      <w:r w:rsidRPr="007D2209">
        <w:rPr>
          <w:rFonts w:ascii="Times New Roman" w:hAnsi="Times New Roman"/>
        </w:rPr>
        <w:t xml:space="preserve"> </w:t>
      </w:r>
      <w:r w:rsidRPr="007D2209">
        <w:rPr>
          <w:rFonts w:ascii="Times New Roman" w:eastAsia="Calibri" w:hAnsi="Times New Roman"/>
        </w:rPr>
        <w:t>unpreventable</w:t>
      </w:r>
      <w:r w:rsidRPr="007D2209">
        <w:rPr>
          <w:rFonts w:ascii="Times New Roman" w:hAnsi="Times New Roman"/>
        </w:rPr>
        <w:t xml:space="preserve"> </w:t>
      </w:r>
      <w:r w:rsidRPr="007D2209">
        <w:rPr>
          <w:rFonts w:ascii="Times New Roman" w:eastAsia="Calibri" w:hAnsi="Times New Roman"/>
        </w:rPr>
        <w:t>circumstance</w:t>
      </w:r>
      <w:r w:rsidRPr="007D2209">
        <w:rPr>
          <w:rFonts w:ascii="Times New Roman" w:hAnsi="Times New Roman"/>
        </w:rPr>
        <w:t xml:space="preserve">, </w:t>
      </w:r>
      <w:r w:rsidRPr="007D2209">
        <w:rPr>
          <w:rFonts w:ascii="Times New Roman" w:eastAsia="Calibri" w:hAnsi="Times New Roman"/>
        </w:rPr>
        <w:t>the</w:t>
      </w:r>
      <w:r w:rsidRPr="007D2209">
        <w:rPr>
          <w:rFonts w:ascii="Times New Roman" w:hAnsi="Times New Roman"/>
        </w:rPr>
        <w:t xml:space="preserve"> </w:t>
      </w:r>
      <w:r w:rsidRPr="007D2209">
        <w:rPr>
          <w:rFonts w:ascii="Times New Roman" w:eastAsia="Calibri" w:hAnsi="Times New Roman"/>
        </w:rPr>
        <w:t>student</w:t>
      </w:r>
      <w:r w:rsidRPr="007D2209">
        <w:rPr>
          <w:rFonts w:ascii="Times New Roman" w:hAnsi="Times New Roman"/>
        </w:rPr>
        <w:t xml:space="preserve"> </w:t>
      </w:r>
      <w:r w:rsidRPr="007D2209">
        <w:rPr>
          <w:rFonts w:ascii="Times New Roman" w:eastAsia="Calibri" w:hAnsi="Times New Roman"/>
        </w:rPr>
        <w:t>should</w:t>
      </w:r>
      <w:r w:rsidRPr="007D2209">
        <w:rPr>
          <w:rFonts w:ascii="Times New Roman" w:hAnsi="Times New Roman"/>
        </w:rPr>
        <w:t xml:space="preserve"> </w:t>
      </w:r>
      <w:r w:rsidRPr="00E875EA">
        <w:rPr>
          <w:rFonts w:ascii="Times New Roman" w:eastAsia="Calibri" w:hAnsi="Times New Roman"/>
          <w:b/>
          <w:bCs/>
          <w:i/>
          <w:iCs/>
          <w:u w:val="single"/>
        </w:rPr>
        <w:t>give</w:t>
      </w:r>
      <w:r w:rsidRPr="00E875EA">
        <w:rPr>
          <w:rFonts w:ascii="Times New Roman" w:hAnsi="Times New Roman"/>
          <w:b/>
          <w:bCs/>
          <w:i/>
          <w:iCs/>
          <w:u w:val="single"/>
        </w:rPr>
        <w:t xml:space="preserve"> </w:t>
      </w:r>
      <w:r w:rsidRPr="00E875EA">
        <w:rPr>
          <w:rFonts w:ascii="Times New Roman" w:eastAsia="Calibri" w:hAnsi="Times New Roman"/>
          <w:b/>
          <w:bCs/>
          <w:i/>
          <w:iCs/>
          <w:u w:val="single"/>
        </w:rPr>
        <w:t>the</w:t>
      </w:r>
      <w:r w:rsidRPr="00E875EA">
        <w:rPr>
          <w:rFonts w:ascii="Times New Roman" w:hAnsi="Times New Roman"/>
          <w:b/>
          <w:bCs/>
          <w:i/>
          <w:iCs/>
          <w:u w:val="single"/>
        </w:rPr>
        <w:t xml:space="preserve"> </w:t>
      </w:r>
      <w:r w:rsidRPr="00E875EA">
        <w:rPr>
          <w:rFonts w:ascii="Times New Roman" w:eastAsia="Calibri" w:hAnsi="Times New Roman"/>
          <w:b/>
          <w:bCs/>
          <w:i/>
          <w:iCs/>
          <w:u w:val="single"/>
        </w:rPr>
        <w:t>instructor</w:t>
      </w:r>
      <w:r w:rsidRPr="00E875EA">
        <w:rPr>
          <w:rFonts w:ascii="Times New Roman" w:hAnsi="Times New Roman"/>
          <w:b/>
          <w:bCs/>
          <w:i/>
          <w:iCs/>
          <w:u w:val="single"/>
        </w:rPr>
        <w:t xml:space="preserve"> </w:t>
      </w:r>
      <w:r w:rsidRPr="00E875EA">
        <w:rPr>
          <w:rFonts w:ascii="Times New Roman" w:eastAsia="Calibri" w:hAnsi="Times New Roman"/>
          <w:b/>
          <w:bCs/>
          <w:i/>
          <w:iCs/>
          <w:u w:val="single"/>
        </w:rPr>
        <w:t>prior</w:t>
      </w:r>
      <w:r w:rsidRPr="00E875EA">
        <w:rPr>
          <w:rFonts w:ascii="Times New Roman" w:hAnsi="Times New Roman"/>
          <w:b/>
          <w:bCs/>
          <w:i/>
          <w:iCs/>
          <w:u w:val="single"/>
        </w:rPr>
        <w:t xml:space="preserve"> </w:t>
      </w:r>
      <w:r w:rsidRPr="00E875EA">
        <w:rPr>
          <w:rFonts w:ascii="Times New Roman" w:eastAsia="Calibri" w:hAnsi="Times New Roman"/>
          <w:b/>
          <w:bCs/>
          <w:i/>
          <w:iCs/>
          <w:u w:val="single"/>
        </w:rPr>
        <w:t>knowledge</w:t>
      </w:r>
      <w:r w:rsidRPr="007D2209">
        <w:rPr>
          <w:rFonts w:ascii="Times New Roman" w:hAnsi="Times New Roman"/>
        </w:rPr>
        <w:t xml:space="preserve"> </w:t>
      </w:r>
      <w:r w:rsidRPr="007D2209">
        <w:rPr>
          <w:rFonts w:ascii="Times New Roman" w:eastAsia="Calibri" w:hAnsi="Times New Roman"/>
        </w:rPr>
        <w:t>for</w:t>
      </w:r>
      <w:r w:rsidRPr="007D2209">
        <w:rPr>
          <w:rFonts w:ascii="Times New Roman" w:hAnsi="Times New Roman"/>
        </w:rPr>
        <w:t xml:space="preserve"> </w:t>
      </w:r>
      <w:r w:rsidRPr="007D2209">
        <w:rPr>
          <w:rFonts w:ascii="Times New Roman" w:eastAsia="Calibri" w:hAnsi="Times New Roman"/>
        </w:rPr>
        <w:t>consideration</w:t>
      </w:r>
      <w:r w:rsidRPr="007D2209">
        <w:rPr>
          <w:rFonts w:ascii="Times New Roman" w:hAnsi="Times New Roman"/>
        </w:rPr>
        <w:t xml:space="preserve"> </w:t>
      </w:r>
      <w:r w:rsidRPr="007D2209">
        <w:rPr>
          <w:rFonts w:ascii="Times New Roman" w:eastAsia="Calibri" w:hAnsi="Times New Roman"/>
        </w:rPr>
        <w:t>to</w:t>
      </w:r>
      <w:r w:rsidRPr="007D2209">
        <w:rPr>
          <w:rFonts w:ascii="Times New Roman" w:hAnsi="Times New Roman"/>
        </w:rPr>
        <w:t xml:space="preserve"> </w:t>
      </w:r>
      <w:r w:rsidRPr="007D2209">
        <w:rPr>
          <w:rFonts w:ascii="Times New Roman" w:eastAsia="Calibri" w:hAnsi="Times New Roman"/>
        </w:rPr>
        <w:t>be</w:t>
      </w:r>
      <w:r w:rsidRPr="007D2209">
        <w:rPr>
          <w:rFonts w:ascii="Times New Roman" w:hAnsi="Times New Roman"/>
        </w:rPr>
        <w:t xml:space="preserve"> </w:t>
      </w:r>
      <w:r w:rsidRPr="007D2209">
        <w:rPr>
          <w:rFonts w:ascii="Times New Roman" w:eastAsia="Calibri" w:hAnsi="Times New Roman"/>
        </w:rPr>
        <w:t>given</w:t>
      </w:r>
      <w:r w:rsidRPr="007D2209">
        <w:rPr>
          <w:rFonts w:ascii="Times New Roman" w:hAnsi="Times New Roman"/>
        </w:rPr>
        <w:t xml:space="preserve"> </w:t>
      </w:r>
      <w:r w:rsidRPr="007D2209">
        <w:rPr>
          <w:rFonts w:ascii="Times New Roman" w:eastAsia="Calibri" w:hAnsi="Times New Roman"/>
        </w:rPr>
        <w:t>to</w:t>
      </w:r>
      <w:r w:rsidRPr="007D2209">
        <w:rPr>
          <w:rFonts w:ascii="Times New Roman" w:hAnsi="Times New Roman"/>
        </w:rPr>
        <w:t xml:space="preserve"> (</w:t>
      </w:r>
      <w:r w:rsidRPr="007D2209">
        <w:rPr>
          <w:rFonts w:ascii="Times New Roman" w:eastAsia="Calibri" w:hAnsi="Times New Roman"/>
        </w:rPr>
        <w:t>a</w:t>
      </w:r>
      <w:r w:rsidRPr="007D2209">
        <w:rPr>
          <w:rFonts w:ascii="Times New Roman" w:hAnsi="Times New Roman"/>
        </w:rPr>
        <w:t xml:space="preserve">) </w:t>
      </w:r>
      <w:r w:rsidRPr="007D2209">
        <w:rPr>
          <w:rFonts w:ascii="Times New Roman" w:eastAsia="Calibri" w:hAnsi="Times New Roman"/>
        </w:rPr>
        <w:t>allow</w:t>
      </w:r>
      <w:r w:rsidRPr="007D2209">
        <w:rPr>
          <w:rFonts w:ascii="Times New Roman" w:hAnsi="Times New Roman"/>
        </w:rPr>
        <w:t xml:space="preserve"> </w:t>
      </w:r>
      <w:r w:rsidRPr="007D2209">
        <w:rPr>
          <w:rFonts w:ascii="Times New Roman" w:eastAsia="Calibri" w:hAnsi="Times New Roman"/>
        </w:rPr>
        <w:t>the</w:t>
      </w:r>
      <w:r w:rsidRPr="007D2209">
        <w:rPr>
          <w:rFonts w:ascii="Times New Roman" w:hAnsi="Times New Roman"/>
        </w:rPr>
        <w:t xml:space="preserve"> </w:t>
      </w:r>
      <w:r w:rsidRPr="007D2209">
        <w:rPr>
          <w:rFonts w:ascii="Times New Roman" w:eastAsia="Calibri" w:hAnsi="Times New Roman"/>
        </w:rPr>
        <w:t>assignment</w:t>
      </w:r>
      <w:r w:rsidRPr="007D2209">
        <w:rPr>
          <w:rFonts w:ascii="Times New Roman" w:hAnsi="Times New Roman"/>
        </w:rPr>
        <w:t xml:space="preserve"> </w:t>
      </w:r>
      <w:r w:rsidRPr="007D2209">
        <w:rPr>
          <w:rFonts w:ascii="Times New Roman" w:eastAsia="Calibri" w:hAnsi="Times New Roman"/>
        </w:rPr>
        <w:t>to</w:t>
      </w:r>
      <w:r w:rsidRPr="007D2209">
        <w:rPr>
          <w:rFonts w:ascii="Times New Roman" w:hAnsi="Times New Roman"/>
        </w:rPr>
        <w:t xml:space="preserve"> </w:t>
      </w:r>
      <w:r w:rsidRPr="007D2209">
        <w:rPr>
          <w:rFonts w:ascii="Times New Roman" w:eastAsia="Calibri" w:hAnsi="Times New Roman"/>
        </w:rPr>
        <w:t>be</w:t>
      </w:r>
      <w:r w:rsidRPr="007D2209">
        <w:rPr>
          <w:rFonts w:ascii="Times New Roman" w:hAnsi="Times New Roman"/>
        </w:rPr>
        <w:t xml:space="preserve"> </w:t>
      </w:r>
      <w:r w:rsidRPr="007D2209">
        <w:rPr>
          <w:rFonts w:ascii="Times New Roman" w:eastAsia="Calibri" w:hAnsi="Times New Roman"/>
        </w:rPr>
        <w:t>turned</w:t>
      </w:r>
      <w:r w:rsidRPr="007D2209">
        <w:rPr>
          <w:rFonts w:ascii="Times New Roman" w:hAnsi="Times New Roman"/>
        </w:rPr>
        <w:t xml:space="preserve"> </w:t>
      </w:r>
      <w:r w:rsidRPr="007D2209">
        <w:rPr>
          <w:rFonts w:ascii="Times New Roman" w:eastAsia="Calibri" w:hAnsi="Times New Roman"/>
        </w:rPr>
        <w:t>in</w:t>
      </w:r>
      <w:r w:rsidRPr="007D2209">
        <w:rPr>
          <w:rFonts w:ascii="Times New Roman" w:hAnsi="Times New Roman"/>
        </w:rPr>
        <w:t xml:space="preserve"> </w:t>
      </w:r>
      <w:r w:rsidRPr="007D2209">
        <w:rPr>
          <w:rFonts w:ascii="Times New Roman" w:eastAsia="Calibri" w:hAnsi="Times New Roman"/>
        </w:rPr>
        <w:t>late</w:t>
      </w:r>
      <w:r w:rsidR="00D72244">
        <w:rPr>
          <w:rFonts w:ascii="Times New Roman" w:hAnsi="Times New Roman"/>
        </w:rPr>
        <w:t xml:space="preserve"> with a point deduction.</w:t>
      </w:r>
    </w:p>
    <w:p w14:paraId="3ECBB181" w14:textId="24EDB7BC" w:rsidR="00452034" w:rsidRPr="007D2209" w:rsidRDefault="00452034" w:rsidP="00452034">
      <w:pPr>
        <w:widowControl/>
        <w:numPr>
          <w:ilvl w:val="0"/>
          <w:numId w:val="19"/>
        </w:numPr>
        <w:autoSpaceDE/>
        <w:autoSpaceDN/>
        <w:adjustRightInd/>
        <w:rPr>
          <w:rFonts w:ascii="Times New Roman" w:hAnsi="Times New Roman"/>
        </w:rPr>
      </w:pPr>
      <w:r w:rsidRPr="00E875EA">
        <w:rPr>
          <w:rFonts w:ascii="Times New Roman" w:eastAsia="Calibri" w:hAnsi="Times New Roman"/>
          <w:b/>
          <w:bCs/>
          <w:i/>
          <w:iCs/>
        </w:rPr>
        <w:t>On</w:t>
      </w:r>
      <w:r w:rsidRPr="00E875EA">
        <w:rPr>
          <w:rFonts w:ascii="Times New Roman" w:hAnsi="Times New Roman"/>
          <w:b/>
          <w:bCs/>
          <w:i/>
          <w:iCs/>
        </w:rPr>
        <w:t>-</w:t>
      </w:r>
      <w:r w:rsidRPr="00E875EA">
        <w:rPr>
          <w:rFonts w:ascii="Times New Roman" w:eastAsia="Calibri" w:hAnsi="Times New Roman"/>
          <w:b/>
          <w:bCs/>
          <w:i/>
          <w:iCs/>
        </w:rPr>
        <w:t>time</w:t>
      </w:r>
      <w:r w:rsidRPr="00E875EA">
        <w:rPr>
          <w:rFonts w:ascii="Times New Roman" w:hAnsi="Times New Roman"/>
          <w:b/>
          <w:bCs/>
          <w:i/>
          <w:iCs/>
        </w:rPr>
        <w:t xml:space="preserve"> </w:t>
      </w:r>
      <w:r w:rsidRPr="00E875EA">
        <w:rPr>
          <w:rFonts w:ascii="Times New Roman" w:eastAsia="Calibri" w:hAnsi="Times New Roman"/>
          <w:b/>
          <w:bCs/>
          <w:i/>
          <w:iCs/>
        </w:rPr>
        <w:t>arrival</w:t>
      </w:r>
      <w:r w:rsidRPr="00E875EA">
        <w:rPr>
          <w:rFonts w:ascii="Times New Roman" w:hAnsi="Times New Roman"/>
          <w:b/>
          <w:bCs/>
          <w:i/>
          <w:iCs/>
        </w:rPr>
        <w:t xml:space="preserve"> </w:t>
      </w:r>
      <w:r w:rsidRPr="00E875EA">
        <w:rPr>
          <w:rFonts w:ascii="Times New Roman" w:eastAsia="Calibri" w:hAnsi="Times New Roman"/>
          <w:b/>
          <w:bCs/>
          <w:i/>
          <w:iCs/>
        </w:rPr>
        <w:t>to</w:t>
      </w:r>
      <w:r w:rsidRPr="00E875EA">
        <w:rPr>
          <w:rFonts w:ascii="Times New Roman" w:hAnsi="Times New Roman"/>
          <w:b/>
          <w:bCs/>
          <w:i/>
          <w:iCs/>
        </w:rPr>
        <w:t xml:space="preserve"> </w:t>
      </w:r>
      <w:r w:rsidRPr="00E875EA">
        <w:rPr>
          <w:rFonts w:ascii="Times New Roman" w:eastAsia="Calibri" w:hAnsi="Times New Roman"/>
          <w:b/>
          <w:bCs/>
          <w:i/>
          <w:iCs/>
        </w:rPr>
        <w:t>class</w:t>
      </w:r>
      <w:r w:rsidRPr="00E875EA">
        <w:rPr>
          <w:rFonts w:ascii="Times New Roman" w:hAnsi="Times New Roman"/>
          <w:b/>
          <w:bCs/>
          <w:i/>
          <w:iCs/>
        </w:rPr>
        <w:t xml:space="preserve"> </w:t>
      </w:r>
      <w:r w:rsidRPr="00E875EA">
        <w:rPr>
          <w:rFonts w:ascii="Times New Roman" w:eastAsia="Calibri" w:hAnsi="Times New Roman"/>
          <w:b/>
          <w:bCs/>
          <w:i/>
          <w:iCs/>
        </w:rPr>
        <w:t>and</w:t>
      </w:r>
      <w:r w:rsidRPr="00E875EA">
        <w:rPr>
          <w:rFonts w:ascii="Times New Roman" w:hAnsi="Times New Roman"/>
          <w:b/>
          <w:bCs/>
          <w:i/>
          <w:iCs/>
        </w:rPr>
        <w:t xml:space="preserve"> </w:t>
      </w:r>
      <w:r w:rsidRPr="00E875EA">
        <w:rPr>
          <w:rFonts w:ascii="Times New Roman" w:eastAsia="Calibri" w:hAnsi="Times New Roman"/>
          <w:b/>
          <w:bCs/>
          <w:i/>
          <w:iCs/>
        </w:rPr>
        <w:t>stay</w:t>
      </w:r>
      <w:r w:rsidRPr="00E875EA">
        <w:rPr>
          <w:rFonts w:ascii="Times New Roman" w:hAnsi="Times New Roman"/>
          <w:b/>
          <w:bCs/>
          <w:i/>
          <w:iCs/>
        </w:rPr>
        <w:t xml:space="preserve"> </w:t>
      </w:r>
      <w:r w:rsidRPr="00E875EA">
        <w:rPr>
          <w:rFonts w:ascii="Times New Roman" w:eastAsia="Calibri" w:hAnsi="Times New Roman"/>
          <w:b/>
          <w:bCs/>
          <w:i/>
          <w:iCs/>
        </w:rPr>
        <w:t>for</w:t>
      </w:r>
      <w:r w:rsidRPr="00E875EA">
        <w:rPr>
          <w:rFonts w:ascii="Times New Roman" w:hAnsi="Times New Roman"/>
          <w:b/>
          <w:bCs/>
          <w:i/>
          <w:iCs/>
        </w:rPr>
        <w:t xml:space="preserve"> </w:t>
      </w:r>
      <w:r w:rsidRPr="00E875EA">
        <w:rPr>
          <w:rFonts w:ascii="Times New Roman" w:eastAsia="Calibri" w:hAnsi="Times New Roman"/>
          <w:b/>
          <w:bCs/>
          <w:i/>
          <w:iCs/>
        </w:rPr>
        <w:t>entire</w:t>
      </w:r>
      <w:r w:rsidRPr="00E875EA">
        <w:rPr>
          <w:rFonts w:ascii="Times New Roman" w:hAnsi="Times New Roman"/>
          <w:b/>
          <w:bCs/>
          <w:i/>
          <w:iCs/>
        </w:rPr>
        <w:t xml:space="preserve"> </w:t>
      </w:r>
      <w:r w:rsidRPr="00E875EA">
        <w:rPr>
          <w:rFonts w:ascii="Times New Roman" w:eastAsia="Calibri" w:hAnsi="Times New Roman"/>
          <w:b/>
          <w:bCs/>
          <w:i/>
          <w:iCs/>
        </w:rPr>
        <w:t>class</w:t>
      </w:r>
      <w:r w:rsidRPr="00E875EA">
        <w:rPr>
          <w:rFonts w:ascii="Times New Roman" w:hAnsi="Times New Roman"/>
          <w:b/>
          <w:bCs/>
          <w:i/>
          <w:iCs/>
        </w:rPr>
        <w:t xml:space="preserve"> </w:t>
      </w:r>
      <w:r w:rsidRPr="00E875EA">
        <w:rPr>
          <w:rFonts w:ascii="Times New Roman" w:eastAsia="Calibri" w:hAnsi="Times New Roman"/>
          <w:b/>
          <w:bCs/>
          <w:i/>
          <w:iCs/>
        </w:rPr>
        <w:t>period</w:t>
      </w:r>
      <w:r w:rsidR="001F06F8">
        <w:rPr>
          <w:rFonts w:ascii="Times New Roman" w:eastAsia="Calibri" w:hAnsi="Times New Roman"/>
        </w:rPr>
        <w:t>-</w:t>
      </w:r>
      <w:r w:rsidRPr="007D2209">
        <w:rPr>
          <w:rFonts w:ascii="Times New Roman" w:hAnsi="Times New Roman"/>
        </w:rPr>
        <w:t xml:space="preserve"> </w:t>
      </w:r>
      <w:r w:rsidR="004F3A1B">
        <w:rPr>
          <w:rFonts w:ascii="Times New Roman" w:eastAsia="Calibri" w:hAnsi="Times New Roman"/>
        </w:rPr>
        <w:t>i</w:t>
      </w:r>
      <w:r w:rsidRPr="007D2209">
        <w:rPr>
          <w:rFonts w:ascii="Times New Roman" w:eastAsia="Calibri" w:hAnsi="Times New Roman"/>
        </w:rPr>
        <w:t>n</w:t>
      </w:r>
      <w:r w:rsidRPr="007D2209">
        <w:rPr>
          <w:rFonts w:ascii="Times New Roman" w:hAnsi="Times New Roman"/>
        </w:rPr>
        <w:t xml:space="preserve"> </w:t>
      </w:r>
      <w:r w:rsidRPr="007D2209">
        <w:rPr>
          <w:rFonts w:ascii="Times New Roman" w:eastAsia="Calibri" w:hAnsi="Times New Roman"/>
        </w:rPr>
        <w:t>addition</w:t>
      </w:r>
      <w:r w:rsidRPr="007D2209">
        <w:rPr>
          <w:rFonts w:ascii="Times New Roman" w:hAnsi="Times New Roman"/>
        </w:rPr>
        <w:t xml:space="preserve"> </w:t>
      </w:r>
      <w:r w:rsidRPr="007D2209">
        <w:rPr>
          <w:rFonts w:ascii="Times New Roman" w:eastAsia="Calibri" w:hAnsi="Times New Roman"/>
        </w:rPr>
        <w:t>to</w:t>
      </w:r>
      <w:r w:rsidRPr="007D2209">
        <w:rPr>
          <w:rFonts w:ascii="Times New Roman" w:hAnsi="Times New Roman"/>
        </w:rPr>
        <w:t xml:space="preserve"> </w:t>
      </w:r>
      <w:r w:rsidRPr="007D2209">
        <w:rPr>
          <w:rFonts w:ascii="Times New Roman" w:eastAsia="Calibri" w:hAnsi="Times New Roman"/>
        </w:rPr>
        <w:t>missing</w:t>
      </w:r>
      <w:r w:rsidRPr="007D2209">
        <w:rPr>
          <w:rFonts w:ascii="Times New Roman" w:hAnsi="Times New Roman"/>
        </w:rPr>
        <w:t xml:space="preserve"> </w:t>
      </w:r>
      <w:r w:rsidRPr="007D2209">
        <w:rPr>
          <w:rFonts w:ascii="Times New Roman" w:eastAsia="Calibri" w:hAnsi="Times New Roman"/>
        </w:rPr>
        <w:t>important</w:t>
      </w:r>
      <w:r w:rsidRPr="007D2209">
        <w:rPr>
          <w:rFonts w:ascii="Times New Roman" w:hAnsi="Times New Roman"/>
        </w:rPr>
        <w:t xml:space="preserve"> </w:t>
      </w:r>
      <w:r w:rsidRPr="007D2209">
        <w:rPr>
          <w:rFonts w:ascii="Times New Roman" w:eastAsia="Calibri" w:hAnsi="Times New Roman"/>
        </w:rPr>
        <w:t>information</w:t>
      </w:r>
      <w:r w:rsidRPr="007D2209">
        <w:rPr>
          <w:rFonts w:ascii="Times New Roman" w:hAnsi="Times New Roman"/>
        </w:rPr>
        <w:t xml:space="preserve">, </w:t>
      </w:r>
      <w:r w:rsidRPr="007D2209">
        <w:rPr>
          <w:rFonts w:ascii="Times New Roman" w:eastAsia="Calibri" w:hAnsi="Times New Roman"/>
        </w:rPr>
        <w:t>being</w:t>
      </w:r>
      <w:r w:rsidRPr="007D2209">
        <w:rPr>
          <w:rFonts w:ascii="Times New Roman" w:hAnsi="Times New Roman"/>
        </w:rPr>
        <w:t xml:space="preserve"> </w:t>
      </w:r>
      <w:r w:rsidRPr="007D2209">
        <w:rPr>
          <w:rFonts w:ascii="Times New Roman" w:eastAsia="Calibri" w:hAnsi="Times New Roman"/>
        </w:rPr>
        <w:t>tardy</w:t>
      </w:r>
      <w:r w:rsidRPr="007D2209">
        <w:rPr>
          <w:rFonts w:ascii="Times New Roman" w:hAnsi="Times New Roman"/>
        </w:rPr>
        <w:t xml:space="preserve"> </w:t>
      </w:r>
      <w:r w:rsidRPr="007D2209">
        <w:rPr>
          <w:rFonts w:ascii="Times New Roman" w:eastAsia="Calibri" w:hAnsi="Times New Roman"/>
        </w:rPr>
        <w:t>or</w:t>
      </w:r>
      <w:r w:rsidRPr="007D2209">
        <w:rPr>
          <w:rFonts w:ascii="Times New Roman" w:hAnsi="Times New Roman"/>
        </w:rPr>
        <w:t xml:space="preserve"> </w:t>
      </w:r>
      <w:r w:rsidRPr="007D2209">
        <w:rPr>
          <w:rFonts w:ascii="Times New Roman" w:eastAsia="Calibri" w:hAnsi="Times New Roman"/>
        </w:rPr>
        <w:t>leaving</w:t>
      </w:r>
      <w:r w:rsidRPr="007D2209">
        <w:rPr>
          <w:rFonts w:ascii="Times New Roman" w:hAnsi="Times New Roman"/>
        </w:rPr>
        <w:t xml:space="preserve"> </w:t>
      </w:r>
      <w:r w:rsidRPr="007D2209">
        <w:rPr>
          <w:rFonts w:ascii="Times New Roman" w:eastAsia="Calibri" w:hAnsi="Times New Roman"/>
        </w:rPr>
        <w:t>early</w:t>
      </w:r>
      <w:r w:rsidRPr="007D2209">
        <w:rPr>
          <w:rFonts w:ascii="Times New Roman" w:hAnsi="Times New Roman"/>
        </w:rPr>
        <w:t xml:space="preserve"> </w:t>
      </w:r>
      <w:r w:rsidRPr="007D2209">
        <w:rPr>
          <w:rFonts w:ascii="Times New Roman" w:eastAsia="Calibri" w:hAnsi="Times New Roman"/>
        </w:rPr>
        <w:t>presents</w:t>
      </w:r>
      <w:r w:rsidRPr="007D2209">
        <w:rPr>
          <w:rFonts w:ascii="Times New Roman" w:hAnsi="Times New Roman"/>
        </w:rPr>
        <w:t xml:space="preserve"> </w:t>
      </w:r>
      <w:r w:rsidRPr="007D2209">
        <w:rPr>
          <w:rFonts w:ascii="Times New Roman" w:eastAsia="Calibri" w:hAnsi="Times New Roman"/>
        </w:rPr>
        <w:t>an</w:t>
      </w:r>
      <w:r w:rsidRPr="007D2209">
        <w:rPr>
          <w:rFonts w:ascii="Times New Roman" w:hAnsi="Times New Roman"/>
        </w:rPr>
        <w:t xml:space="preserve"> </w:t>
      </w:r>
      <w:r w:rsidRPr="007D2209">
        <w:rPr>
          <w:rFonts w:ascii="Times New Roman" w:eastAsia="Calibri" w:hAnsi="Times New Roman"/>
        </w:rPr>
        <w:t>unprofessional</w:t>
      </w:r>
      <w:r w:rsidRPr="007D2209">
        <w:rPr>
          <w:rFonts w:ascii="Times New Roman" w:hAnsi="Times New Roman"/>
        </w:rPr>
        <w:t xml:space="preserve"> </w:t>
      </w:r>
      <w:r w:rsidRPr="007D2209">
        <w:rPr>
          <w:rFonts w:ascii="Times New Roman" w:eastAsia="Calibri" w:hAnsi="Times New Roman"/>
        </w:rPr>
        <w:t>image</w:t>
      </w:r>
      <w:r w:rsidRPr="007D2209">
        <w:rPr>
          <w:rFonts w:ascii="Times New Roman" w:hAnsi="Times New Roman"/>
        </w:rPr>
        <w:t xml:space="preserve"> </w:t>
      </w:r>
      <w:r w:rsidRPr="007D2209">
        <w:rPr>
          <w:rFonts w:ascii="Times New Roman" w:eastAsia="Calibri" w:hAnsi="Times New Roman"/>
        </w:rPr>
        <w:t>to</w:t>
      </w:r>
      <w:r w:rsidRPr="007D2209">
        <w:rPr>
          <w:rFonts w:ascii="Times New Roman" w:hAnsi="Times New Roman"/>
        </w:rPr>
        <w:t xml:space="preserve"> </w:t>
      </w:r>
      <w:r w:rsidRPr="007D2209">
        <w:rPr>
          <w:rFonts w:ascii="Times New Roman" w:eastAsia="Calibri" w:hAnsi="Times New Roman"/>
        </w:rPr>
        <w:t>peers</w:t>
      </w:r>
      <w:r w:rsidRPr="007D2209">
        <w:rPr>
          <w:rFonts w:ascii="Times New Roman" w:hAnsi="Times New Roman"/>
        </w:rPr>
        <w:t xml:space="preserve">, </w:t>
      </w:r>
      <w:r w:rsidRPr="007D2209">
        <w:rPr>
          <w:rFonts w:ascii="Times New Roman" w:eastAsia="Calibri" w:hAnsi="Times New Roman"/>
        </w:rPr>
        <w:t>instructor</w:t>
      </w:r>
      <w:r w:rsidRPr="007D2209">
        <w:rPr>
          <w:rFonts w:ascii="Times New Roman" w:hAnsi="Times New Roman"/>
        </w:rPr>
        <w:t xml:space="preserve">, </w:t>
      </w:r>
      <w:r w:rsidRPr="007D2209">
        <w:rPr>
          <w:rFonts w:ascii="Times New Roman" w:eastAsia="Calibri" w:hAnsi="Times New Roman"/>
        </w:rPr>
        <w:t>and</w:t>
      </w:r>
      <w:r w:rsidRPr="007D2209">
        <w:rPr>
          <w:rFonts w:ascii="Times New Roman" w:hAnsi="Times New Roman"/>
        </w:rPr>
        <w:t xml:space="preserve"> </w:t>
      </w:r>
      <w:r w:rsidRPr="007D2209">
        <w:rPr>
          <w:rFonts w:ascii="Times New Roman" w:eastAsia="Calibri" w:hAnsi="Times New Roman"/>
        </w:rPr>
        <w:t>guest</w:t>
      </w:r>
      <w:r w:rsidRPr="007D2209">
        <w:rPr>
          <w:rFonts w:ascii="Times New Roman" w:hAnsi="Times New Roman"/>
        </w:rPr>
        <w:t xml:space="preserve"> </w:t>
      </w:r>
      <w:r w:rsidRPr="007D2209">
        <w:rPr>
          <w:rFonts w:ascii="Times New Roman" w:eastAsia="Calibri" w:hAnsi="Times New Roman"/>
        </w:rPr>
        <w:t>presenters</w:t>
      </w:r>
      <w:r w:rsidRPr="007D2209">
        <w:rPr>
          <w:rFonts w:ascii="Times New Roman" w:hAnsi="Times New Roman"/>
        </w:rPr>
        <w:t xml:space="preserve"> </w:t>
      </w:r>
      <w:r w:rsidRPr="007D2209">
        <w:rPr>
          <w:rFonts w:ascii="Times New Roman" w:eastAsia="Calibri" w:hAnsi="Times New Roman"/>
        </w:rPr>
        <w:t>in</w:t>
      </w:r>
      <w:r w:rsidRPr="007D2209">
        <w:rPr>
          <w:rFonts w:ascii="Times New Roman" w:hAnsi="Times New Roman"/>
        </w:rPr>
        <w:t xml:space="preserve"> </w:t>
      </w:r>
      <w:r w:rsidRPr="007D2209">
        <w:rPr>
          <w:rFonts w:ascii="Times New Roman" w:eastAsia="Calibri" w:hAnsi="Times New Roman"/>
        </w:rPr>
        <w:t>the</w:t>
      </w:r>
      <w:r w:rsidRPr="007D2209">
        <w:rPr>
          <w:rFonts w:ascii="Times New Roman" w:hAnsi="Times New Roman"/>
        </w:rPr>
        <w:t xml:space="preserve"> </w:t>
      </w:r>
      <w:r w:rsidRPr="007D2209">
        <w:rPr>
          <w:rFonts w:ascii="Times New Roman" w:eastAsia="Calibri" w:hAnsi="Times New Roman"/>
        </w:rPr>
        <w:t>class</w:t>
      </w:r>
      <w:r w:rsidR="001F06F8">
        <w:rPr>
          <w:rFonts w:ascii="Times New Roman" w:hAnsi="Times New Roman"/>
        </w:rPr>
        <w:t xml:space="preserve">, and may result in loss of weekly </w:t>
      </w:r>
      <w:r w:rsidR="00E5216A">
        <w:rPr>
          <w:rFonts w:ascii="Times New Roman" w:hAnsi="Times New Roman"/>
        </w:rPr>
        <w:t>quiz points</w:t>
      </w:r>
    </w:p>
    <w:p w14:paraId="76E37E63" w14:textId="47B68B36" w:rsidR="00452034" w:rsidRPr="007D2209" w:rsidRDefault="007C66A5" w:rsidP="00452034">
      <w:pPr>
        <w:widowControl/>
        <w:numPr>
          <w:ilvl w:val="0"/>
          <w:numId w:val="19"/>
        </w:numPr>
        <w:autoSpaceDE/>
        <w:autoSpaceDN/>
        <w:adjustRightInd/>
        <w:rPr>
          <w:rFonts w:ascii="Times New Roman" w:hAnsi="Times New Roman"/>
        </w:rPr>
      </w:pPr>
      <w:r w:rsidRPr="00FA0652">
        <w:rPr>
          <w:rFonts w:ascii="Times New Roman" w:eastAsia="Calibri" w:hAnsi="Times New Roman"/>
          <w:b/>
          <w:bCs/>
          <w:i/>
          <w:iCs/>
        </w:rPr>
        <w:lastRenderedPageBreak/>
        <w:t>Minimal u</w:t>
      </w:r>
      <w:r w:rsidR="00452034" w:rsidRPr="00FA0652">
        <w:rPr>
          <w:rFonts w:ascii="Times New Roman" w:eastAsia="Calibri" w:hAnsi="Times New Roman"/>
          <w:b/>
          <w:bCs/>
          <w:i/>
          <w:iCs/>
        </w:rPr>
        <w:t>se</w:t>
      </w:r>
      <w:r w:rsidR="00452034" w:rsidRPr="00FA0652">
        <w:rPr>
          <w:rFonts w:ascii="Times New Roman" w:hAnsi="Times New Roman"/>
          <w:b/>
          <w:bCs/>
          <w:i/>
          <w:iCs/>
        </w:rPr>
        <w:t xml:space="preserve"> </w:t>
      </w:r>
      <w:r w:rsidR="00452034" w:rsidRPr="00FA0652">
        <w:rPr>
          <w:rFonts w:ascii="Times New Roman" w:eastAsia="Calibri" w:hAnsi="Times New Roman"/>
          <w:b/>
          <w:bCs/>
          <w:i/>
          <w:iCs/>
        </w:rPr>
        <w:t>of</w:t>
      </w:r>
      <w:r w:rsidR="00452034" w:rsidRPr="00FA0652">
        <w:rPr>
          <w:rFonts w:ascii="Times New Roman" w:hAnsi="Times New Roman"/>
          <w:b/>
          <w:bCs/>
          <w:i/>
          <w:iCs/>
        </w:rPr>
        <w:t xml:space="preserve"> </w:t>
      </w:r>
      <w:r w:rsidR="00452034" w:rsidRPr="00FA0652">
        <w:rPr>
          <w:rFonts w:ascii="Times New Roman" w:eastAsia="Calibri" w:hAnsi="Times New Roman"/>
          <w:b/>
          <w:bCs/>
          <w:i/>
          <w:iCs/>
        </w:rPr>
        <w:t>electronic</w:t>
      </w:r>
      <w:r w:rsidR="00452034" w:rsidRPr="00FA0652">
        <w:rPr>
          <w:rFonts w:ascii="Times New Roman" w:hAnsi="Times New Roman"/>
          <w:b/>
          <w:bCs/>
          <w:i/>
          <w:iCs/>
        </w:rPr>
        <w:t xml:space="preserve"> </w:t>
      </w:r>
      <w:r w:rsidR="00452034" w:rsidRPr="00FA0652">
        <w:rPr>
          <w:rFonts w:ascii="Times New Roman" w:eastAsia="Calibri" w:hAnsi="Times New Roman"/>
          <w:b/>
          <w:bCs/>
          <w:i/>
          <w:iCs/>
        </w:rPr>
        <w:t>equipment</w:t>
      </w:r>
      <w:r w:rsidR="00452034" w:rsidRPr="007D2209">
        <w:rPr>
          <w:rFonts w:ascii="Times New Roman" w:eastAsia="Calibri" w:hAnsi="Times New Roman"/>
        </w:rPr>
        <w:t>,</w:t>
      </w:r>
      <w:r w:rsidR="00452034" w:rsidRPr="007D2209">
        <w:rPr>
          <w:rFonts w:ascii="Times New Roman" w:hAnsi="Times New Roman"/>
        </w:rPr>
        <w:t xml:space="preserve"> </w:t>
      </w:r>
      <w:r w:rsidR="00452034" w:rsidRPr="007D2209">
        <w:rPr>
          <w:rFonts w:ascii="Times New Roman" w:eastAsia="Calibri" w:hAnsi="Times New Roman"/>
        </w:rPr>
        <w:t>including</w:t>
      </w:r>
      <w:r w:rsidR="00452034" w:rsidRPr="007D2209">
        <w:rPr>
          <w:rFonts w:ascii="Times New Roman" w:hAnsi="Times New Roman"/>
        </w:rPr>
        <w:t xml:space="preserve"> </w:t>
      </w:r>
      <w:r w:rsidR="00452034" w:rsidRPr="007D2209">
        <w:rPr>
          <w:rFonts w:ascii="Times New Roman" w:eastAsia="Calibri" w:hAnsi="Times New Roman"/>
        </w:rPr>
        <w:t>laptop</w:t>
      </w:r>
      <w:r w:rsidR="00452034" w:rsidRPr="007D2209">
        <w:rPr>
          <w:rFonts w:ascii="Times New Roman" w:hAnsi="Times New Roman"/>
        </w:rPr>
        <w:t xml:space="preserve"> </w:t>
      </w:r>
      <w:r w:rsidR="00452034" w:rsidRPr="007D2209">
        <w:rPr>
          <w:rFonts w:ascii="Times New Roman" w:eastAsia="Calibri" w:hAnsi="Times New Roman"/>
        </w:rPr>
        <w:t>computers</w:t>
      </w:r>
      <w:r w:rsidR="00FA0652">
        <w:rPr>
          <w:rFonts w:ascii="Times New Roman" w:eastAsia="Calibri" w:hAnsi="Times New Roman"/>
        </w:rPr>
        <w:t>/tablets</w:t>
      </w:r>
      <w:r w:rsidR="00452034" w:rsidRPr="007D2209">
        <w:rPr>
          <w:rFonts w:ascii="Times New Roman" w:hAnsi="Times New Roman"/>
        </w:rPr>
        <w:t xml:space="preserve"> </w:t>
      </w:r>
      <w:r w:rsidR="00FA0652">
        <w:rPr>
          <w:rFonts w:ascii="Times New Roman" w:hAnsi="Times New Roman"/>
        </w:rPr>
        <w:t>(</w:t>
      </w:r>
      <w:r w:rsidR="00452034" w:rsidRPr="007D2209">
        <w:rPr>
          <w:rFonts w:ascii="Times New Roman" w:eastAsia="Calibri" w:hAnsi="Times New Roman"/>
        </w:rPr>
        <w:t>for</w:t>
      </w:r>
      <w:r w:rsidR="00452034" w:rsidRPr="007D2209">
        <w:rPr>
          <w:rFonts w:ascii="Times New Roman" w:hAnsi="Times New Roman"/>
        </w:rPr>
        <w:t xml:space="preserve"> </w:t>
      </w:r>
      <w:r w:rsidR="00452034" w:rsidRPr="007D2209">
        <w:rPr>
          <w:rFonts w:ascii="Times New Roman" w:eastAsia="Calibri" w:hAnsi="Times New Roman"/>
        </w:rPr>
        <w:t>course</w:t>
      </w:r>
      <w:r w:rsidR="00452034" w:rsidRPr="007D2209">
        <w:rPr>
          <w:rFonts w:ascii="Times New Roman" w:hAnsi="Times New Roman"/>
        </w:rPr>
        <w:t xml:space="preserve"> </w:t>
      </w:r>
      <w:r w:rsidR="00452034" w:rsidRPr="007D2209">
        <w:rPr>
          <w:rFonts w:ascii="Times New Roman" w:eastAsia="Calibri" w:hAnsi="Times New Roman"/>
        </w:rPr>
        <w:t>related</w:t>
      </w:r>
      <w:r w:rsidR="00452034" w:rsidRPr="007D2209">
        <w:rPr>
          <w:rFonts w:ascii="Times New Roman" w:hAnsi="Times New Roman"/>
        </w:rPr>
        <w:t xml:space="preserve"> </w:t>
      </w:r>
      <w:r w:rsidR="00452034" w:rsidRPr="007D2209">
        <w:rPr>
          <w:rFonts w:ascii="Times New Roman" w:eastAsia="Calibri" w:hAnsi="Times New Roman"/>
        </w:rPr>
        <w:t>activities</w:t>
      </w:r>
      <w:r w:rsidRPr="007D2209">
        <w:rPr>
          <w:rFonts w:ascii="Times New Roman" w:eastAsia="Calibri" w:hAnsi="Times New Roman"/>
        </w:rPr>
        <w:t xml:space="preserve"> only</w:t>
      </w:r>
      <w:r w:rsidR="00FA0652">
        <w:rPr>
          <w:rFonts w:ascii="Times New Roman" w:eastAsia="Calibri" w:hAnsi="Times New Roman"/>
        </w:rPr>
        <w:t>), cell phones, and smart devices</w:t>
      </w:r>
      <w:r w:rsidR="00D72244">
        <w:rPr>
          <w:rFonts w:ascii="Times New Roman" w:eastAsia="Calibri" w:hAnsi="Times New Roman"/>
        </w:rPr>
        <w:t>.</w:t>
      </w:r>
    </w:p>
    <w:p w14:paraId="10748564" w14:textId="49D86070" w:rsidR="00452034" w:rsidRPr="007D2209" w:rsidRDefault="00452034" w:rsidP="00452034">
      <w:pPr>
        <w:widowControl/>
        <w:numPr>
          <w:ilvl w:val="0"/>
          <w:numId w:val="19"/>
        </w:numPr>
        <w:autoSpaceDE/>
        <w:autoSpaceDN/>
        <w:adjustRightInd/>
        <w:rPr>
          <w:rFonts w:ascii="Times New Roman" w:hAnsi="Times New Roman"/>
        </w:rPr>
      </w:pPr>
      <w:r w:rsidRPr="007D2209">
        <w:rPr>
          <w:rFonts w:ascii="Times New Roman" w:eastAsia="Calibri" w:hAnsi="Times New Roman"/>
          <w:b/>
          <w:bCs/>
          <w:i/>
          <w:iCs/>
        </w:rPr>
        <w:t>Communication</w:t>
      </w:r>
      <w:r w:rsidRPr="007D2209">
        <w:rPr>
          <w:rFonts w:ascii="Times New Roman" w:hAnsi="Times New Roman"/>
          <w:b/>
          <w:bCs/>
          <w:i/>
          <w:iCs/>
        </w:rPr>
        <w:t xml:space="preserve"> </w:t>
      </w:r>
      <w:r w:rsidRPr="007D2209">
        <w:rPr>
          <w:rFonts w:ascii="Times New Roman" w:eastAsia="Calibri" w:hAnsi="Times New Roman"/>
          <w:b/>
          <w:bCs/>
          <w:i/>
          <w:iCs/>
        </w:rPr>
        <w:t>with</w:t>
      </w:r>
      <w:r w:rsidRPr="007D2209">
        <w:rPr>
          <w:rFonts w:ascii="Times New Roman" w:hAnsi="Times New Roman"/>
          <w:b/>
          <w:bCs/>
          <w:i/>
          <w:iCs/>
        </w:rPr>
        <w:t xml:space="preserve"> </w:t>
      </w:r>
      <w:r w:rsidRPr="007D2209">
        <w:rPr>
          <w:rFonts w:ascii="Times New Roman" w:eastAsia="Calibri" w:hAnsi="Times New Roman"/>
          <w:b/>
          <w:bCs/>
          <w:i/>
          <w:iCs/>
        </w:rPr>
        <w:t>the</w:t>
      </w:r>
      <w:r w:rsidRPr="007D2209">
        <w:rPr>
          <w:rFonts w:ascii="Times New Roman" w:hAnsi="Times New Roman"/>
          <w:b/>
          <w:bCs/>
          <w:i/>
          <w:iCs/>
        </w:rPr>
        <w:t xml:space="preserve"> </w:t>
      </w:r>
      <w:r w:rsidRPr="007D2209">
        <w:rPr>
          <w:rFonts w:ascii="Times New Roman" w:eastAsia="Calibri" w:hAnsi="Times New Roman"/>
          <w:b/>
          <w:bCs/>
          <w:i/>
          <w:iCs/>
        </w:rPr>
        <w:t>instructor</w:t>
      </w:r>
      <w:r w:rsidRPr="007D2209">
        <w:rPr>
          <w:rFonts w:ascii="Times New Roman" w:hAnsi="Times New Roman"/>
          <w:b/>
          <w:bCs/>
          <w:i/>
          <w:iCs/>
        </w:rPr>
        <w:t xml:space="preserve"> </w:t>
      </w:r>
      <w:r w:rsidRPr="007D2209">
        <w:rPr>
          <w:rFonts w:ascii="Times New Roman" w:eastAsia="Calibri" w:hAnsi="Times New Roman"/>
          <w:b/>
          <w:bCs/>
          <w:i/>
          <w:iCs/>
        </w:rPr>
        <w:t>regarding</w:t>
      </w:r>
      <w:r w:rsidRPr="007D2209">
        <w:rPr>
          <w:rFonts w:ascii="Times New Roman" w:hAnsi="Times New Roman"/>
          <w:b/>
          <w:bCs/>
          <w:i/>
          <w:iCs/>
        </w:rPr>
        <w:t xml:space="preserve"> </w:t>
      </w:r>
      <w:r w:rsidRPr="007D2209">
        <w:rPr>
          <w:rFonts w:ascii="Times New Roman" w:eastAsia="Calibri" w:hAnsi="Times New Roman"/>
          <w:b/>
          <w:bCs/>
          <w:i/>
          <w:iCs/>
        </w:rPr>
        <w:t>your</w:t>
      </w:r>
      <w:r w:rsidRPr="007D2209">
        <w:rPr>
          <w:rFonts w:ascii="Times New Roman" w:hAnsi="Times New Roman"/>
          <w:b/>
          <w:bCs/>
          <w:i/>
          <w:iCs/>
        </w:rPr>
        <w:t xml:space="preserve"> </w:t>
      </w:r>
      <w:r w:rsidRPr="007D2209">
        <w:rPr>
          <w:rFonts w:ascii="Times New Roman" w:eastAsia="Calibri" w:hAnsi="Times New Roman"/>
          <w:b/>
          <w:bCs/>
          <w:i/>
          <w:iCs/>
        </w:rPr>
        <w:t>needs</w:t>
      </w:r>
      <w:r w:rsidRPr="007D2209">
        <w:rPr>
          <w:rFonts w:ascii="Times New Roman" w:hAnsi="Times New Roman"/>
        </w:rPr>
        <w:t xml:space="preserve"> </w:t>
      </w:r>
      <w:r w:rsidRPr="007D2209">
        <w:rPr>
          <w:rFonts w:ascii="Times New Roman" w:eastAsia="Calibri" w:hAnsi="Times New Roman"/>
        </w:rPr>
        <w:t>related</w:t>
      </w:r>
      <w:r w:rsidRPr="007D2209">
        <w:rPr>
          <w:rFonts w:ascii="Times New Roman" w:hAnsi="Times New Roman"/>
        </w:rPr>
        <w:t xml:space="preserve"> </w:t>
      </w:r>
      <w:r w:rsidRPr="007D2209">
        <w:rPr>
          <w:rFonts w:ascii="Times New Roman" w:eastAsia="Calibri" w:hAnsi="Times New Roman"/>
        </w:rPr>
        <w:t>to</w:t>
      </w:r>
      <w:r w:rsidRPr="007D2209">
        <w:rPr>
          <w:rFonts w:ascii="Times New Roman" w:hAnsi="Times New Roman"/>
        </w:rPr>
        <w:t xml:space="preserve"> </w:t>
      </w:r>
      <w:r w:rsidRPr="007D2209">
        <w:rPr>
          <w:rFonts w:ascii="Times New Roman" w:eastAsia="Calibri" w:hAnsi="Times New Roman"/>
        </w:rPr>
        <w:t>the</w:t>
      </w:r>
      <w:r w:rsidRPr="007D2209">
        <w:rPr>
          <w:rFonts w:ascii="Times New Roman" w:hAnsi="Times New Roman"/>
        </w:rPr>
        <w:t xml:space="preserve"> </w:t>
      </w:r>
      <w:r w:rsidRPr="007D2209">
        <w:rPr>
          <w:rFonts w:ascii="Times New Roman" w:eastAsia="Calibri" w:hAnsi="Times New Roman"/>
        </w:rPr>
        <w:t>course</w:t>
      </w:r>
      <w:r w:rsidRPr="007D2209">
        <w:rPr>
          <w:rFonts w:ascii="Times New Roman" w:hAnsi="Times New Roman"/>
        </w:rPr>
        <w:t xml:space="preserve"> (</w:t>
      </w:r>
      <w:r w:rsidRPr="007D2209">
        <w:rPr>
          <w:rFonts w:ascii="Times New Roman" w:eastAsia="Calibri" w:hAnsi="Times New Roman"/>
        </w:rPr>
        <w:t>e</w:t>
      </w:r>
      <w:r w:rsidRPr="007D2209">
        <w:rPr>
          <w:rFonts w:ascii="Times New Roman" w:hAnsi="Times New Roman"/>
        </w:rPr>
        <w:t>.</w:t>
      </w:r>
      <w:r w:rsidRPr="007D2209">
        <w:rPr>
          <w:rFonts w:ascii="Times New Roman" w:eastAsia="Calibri" w:hAnsi="Times New Roman"/>
        </w:rPr>
        <w:t>g.</w:t>
      </w:r>
      <w:r w:rsidRPr="007D2209">
        <w:rPr>
          <w:rFonts w:ascii="Times New Roman" w:hAnsi="Times New Roman"/>
        </w:rPr>
        <w:t xml:space="preserve">, </w:t>
      </w:r>
      <w:r w:rsidRPr="007D2209">
        <w:rPr>
          <w:rFonts w:ascii="Times New Roman" w:eastAsia="Calibri" w:hAnsi="Times New Roman"/>
        </w:rPr>
        <w:t>questions</w:t>
      </w:r>
      <w:r w:rsidRPr="007D2209">
        <w:rPr>
          <w:rFonts w:ascii="Times New Roman" w:hAnsi="Times New Roman"/>
        </w:rPr>
        <w:t xml:space="preserve"> </w:t>
      </w:r>
      <w:r w:rsidRPr="007D2209">
        <w:rPr>
          <w:rFonts w:ascii="Times New Roman" w:eastAsia="Calibri" w:hAnsi="Times New Roman"/>
        </w:rPr>
        <w:t>related</w:t>
      </w:r>
      <w:r w:rsidRPr="007D2209">
        <w:rPr>
          <w:rFonts w:ascii="Times New Roman" w:hAnsi="Times New Roman"/>
        </w:rPr>
        <w:t xml:space="preserve"> </w:t>
      </w:r>
      <w:r w:rsidRPr="007D2209">
        <w:rPr>
          <w:rFonts w:ascii="Times New Roman" w:eastAsia="Calibri" w:hAnsi="Times New Roman"/>
        </w:rPr>
        <w:t>to</w:t>
      </w:r>
      <w:r w:rsidRPr="007D2209">
        <w:rPr>
          <w:rFonts w:ascii="Times New Roman" w:hAnsi="Times New Roman"/>
        </w:rPr>
        <w:t xml:space="preserve"> </w:t>
      </w:r>
      <w:r w:rsidRPr="007D2209">
        <w:rPr>
          <w:rFonts w:ascii="Times New Roman" w:eastAsia="Calibri" w:hAnsi="Times New Roman"/>
        </w:rPr>
        <w:t>content</w:t>
      </w:r>
      <w:r w:rsidRPr="007D2209">
        <w:rPr>
          <w:rFonts w:ascii="Times New Roman" w:hAnsi="Times New Roman"/>
        </w:rPr>
        <w:t xml:space="preserve"> </w:t>
      </w:r>
      <w:r w:rsidRPr="007D2209">
        <w:rPr>
          <w:rFonts w:ascii="Times New Roman" w:eastAsia="Calibri" w:hAnsi="Times New Roman"/>
        </w:rPr>
        <w:t>or</w:t>
      </w:r>
      <w:r w:rsidRPr="007D2209">
        <w:rPr>
          <w:rFonts w:ascii="Times New Roman" w:hAnsi="Times New Roman"/>
        </w:rPr>
        <w:t xml:space="preserve"> </w:t>
      </w:r>
      <w:r w:rsidRPr="007D2209">
        <w:rPr>
          <w:rFonts w:ascii="Times New Roman" w:eastAsia="Calibri" w:hAnsi="Times New Roman"/>
        </w:rPr>
        <w:t>assignments</w:t>
      </w:r>
      <w:r w:rsidRPr="007D2209">
        <w:rPr>
          <w:rFonts w:ascii="Times New Roman" w:hAnsi="Times New Roman"/>
        </w:rPr>
        <w:t xml:space="preserve">, </w:t>
      </w:r>
      <w:r w:rsidRPr="007D2209">
        <w:rPr>
          <w:rFonts w:ascii="Times New Roman" w:eastAsia="Calibri" w:hAnsi="Times New Roman"/>
        </w:rPr>
        <w:t>support</w:t>
      </w:r>
      <w:r w:rsidRPr="007D2209">
        <w:rPr>
          <w:rFonts w:ascii="Times New Roman" w:hAnsi="Times New Roman"/>
        </w:rPr>
        <w:t xml:space="preserve"> </w:t>
      </w:r>
      <w:r w:rsidRPr="007D2209">
        <w:rPr>
          <w:rFonts w:ascii="Times New Roman" w:eastAsia="Calibri" w:hAnsi="Times New Roman"/>
        </w:rPr>
        <w:t>for</w:t>
      </w:r>
      <w:r w:rsidRPr="007D2209">
        <w:rPr>
          <w:rFonts w:ascii="Times New Roman" w:hAnsi="Times New Roman"/>
        </w:rPr>
        <w:t xml:space="preserve"> </w:t>
      </w:r>
      <w:r w:rsidRPr="007D2209">
        <w:rPr>
          <w:rFonts w:ascii="Times New Roman" w:eastAsia="Calibri" w:hAnsi="Times New Roman"/>
        </w:rPr>
        <w:t>participation</w:t>
      </w:r>
      <w:r w:rsidRPr="007D2209">
        <w:rPr>
          <w:rFonts w:ascii="Times New Roman" w:hAnsi="Times New Roman"/>
        </w:rPr>
        <w:t xml:space="preserve"> </w:t>
      </w:r>
      <w:r w:rsidRPr="007D2209">
        <w:rPr>
          <w:rFonts w:ascii="Times New Roman" w:eastAsia="Calibri" w:hAnsi="Times New Roman"/>
        </w:rPr>
        <w:t>in</w:t>
      </w:r>
      <w:r w:rsidRPr="007D2209">
        <w:rPr>
          <w:rFonts w:ascii="Times New Roman" w:hAnsi="Times New Roman"/>
        </w:rPr>
        <w:t xml:space="preserve"> </w:t>
      </w:r>
      <w:r w:rsidRPr="007D2209">
        <w:rPr>
          <w:rFonts w:ascii="Times New Roman" w:eastAsia="Calibri" w:hAnsi="Times New Roman"/>
        </w:rPr>
        <w:t>the</w:t>
      </w:r>
      <w:r w:rsidRPr="007D2209">
        <w:rPr>
          <w:rFonts w:ascii="Times New Roman" w:hAnsi="Times New Roman"/>
        </w:rPr>
        <w:t xml:space="preserve"> </w:t>
      </w:r>
      <w:r w:rsidRPr="007D2209">
        <w:rPr>
          <w:rFonts w:ascii="Times New Roman" w:eastAsia="Calibri" w:hAnsi="Times New Roman"/>
        </w:rPr>
        <w:t>course</w:t>
      </w:r>
      <w:r w:rsidRPr="007D2209">
        <w:rPr>
          <w:rFonts w:ascii="Times New Roman" w:hAnsi="Times New Roman"/>
        </w:rPr>
        <w:t xml:space="preserve">, </w:t>
      </w:r>
      <w:r w:rsidRPr="007D2209">
        <w:rPr>
          <w:rFonts w:ascii="Times New Roman" w:eastAsia="Calibri" w:hAnsi="Times New Roman"/>
        </w:rPr>
        <w:t>etc</w:t>
      </w:r>
      <w:r w:rsidRPr="007D2209">
        <w:rPr>
          <w:rFonts w:ascii="Times New Roman" w:hAnsi="Times New Roman"/>
        </w:rPr>
        <w:t>.)</w:t>
      </w:r>
    </w:p>
    <w:p w14:paraId="04ECB446" w14:textId="77777777" w:rsidR="00452034" w:rsidRPr="007D2209" w:rsidRDefault="00452034">
      <w:pPr>
        <w:widowControl/>
        <w:rPr>
          <w:rFonts w:ascii="Times New Roman" w:hAnsi="Times New Roman"/>
          <w:b/>
          <w:i/>
        </w:rPr>
      </w:pPr>
    </w:p>
    <w:p w14:paraId="7375DD58" w14:textId="1A258835" w:rsidR="00AA5ECB" w:rsidRDefault="007C66A5" w:rsidP="007C66A5">
      <w:pPr>
        <w:widowControl/>
        <w:rPr>
          <w:rFonts w:ascii="Times New Roman" w:hAnsi="Times New Roman"/>
          <w:u w:val="single"/>
        </w:rPr>
      </w:pPr>
      <w:r w:rsidRPr="007D2209">
        <w:rPr>
          <w:rFonts w:ascii="Times New Roman" w:hAnsi="Times New Roman"/>
        </w:rPr>
        <w:t>*</w:t>
      </w:r>
      <w:r w:rsidR="00AA5ECB" w:rsidRPr="007D2209">
        <w:rPr>
          <w:rFonts w:ascii="Times New Roman" w:hAnsi="Times New Roman"/>
          <w:u w:val="single"/>
        </w:rPr>
        <w:t xml:space="preserve">NOTE: (1) Turning in </w:t>
      </w:r>
      <w:r w:rsidR="0098067D">
        <w:rPr>
          <w:rFonts w:ascii="Times New Roman" w:hAnsi="Times New Roman"/>
          <w:u w:val="single"/>
        </w:rPr>
        <w:t xml:space="preserve">outside-of-class </w:t>
      </w:r>
      <w:r w:rsidR="00AA5ECB" w:rsidRPr="007D2209">
        <w:rPr>
          <w:rFonts w:ascii="Times New Roman" w:hAnsi="Times New Roman"/>
          <w:u w:val="single"/>
        </w:rPr>
        <w:t xml:space="preserve">assignments late </w:t>
      </w:r>
      <w:r w:rsidR="00D72244">
        <w:rPr>
          <w:rFonts w:ascii="Times New Roman" w:hAnsi="Times New Roman"/>
          <w:u w:val="single"/>
        </w:rPr>
        <w:t xml:space="preserve">requires prior approval from the instructor (i.e., </w:t>
      </w:r>
      <w:r w:rsidR="00D72244">
        <w:rPr>
          <w:rFonts w:ascii="Times New Roman" w:hAnsi="Times New Roman"/>
          <w:b/>
          <w:bCs/>
          <w:i/>
          <w:iCs/>
          <w:u w:val="single"/>
        </w:rPr>
        <w:t>BEFORE</w:t>
      </w:r>
      <w:r w:rsidR="00D72244" w:rsidRPr="007D2209">
        <w:rPr>
          <w:rFonts w:ascii="Times New Roman" w:hAnsi="Times New Roman"/>
          <w:u w:val="single"/>
        </w:rPr>
        <w:t xml:space="preserve"> the</w:t>
      </w:r>
      <w:r w:rsidR="00D72244">
        <w:rPr>
          <w:rFonts w:ascii="Times New Roman" w:hAnsi="Times New Roman"/>
          <w:u w:val="single"/>
        </w:rPr>
        <w:t xml:space="preserve"> assignment is</w:t>
      </w:r>
      <w:r w:rsidR="00D72244" w:rsidRPr="007D2209">
        <w:rPr>
          <w:rFonts w:ascii="Times New Roman" w:hAnsi="Times New Roman"/>
          <w:u w:val="single"/>
        </w:rPr>
        <w:t xml:space="preserve"> due</w:t>
      </w:r>
      <w:r w:rsidR="00D72244">
        <w:rPr>
          <w:rFonts w:ascii="Times New Roman" w:hAnsi="Times New Roman"/>
          <w:u w:val="single"/>
        </w:rPr>
        <w:t>).</w:t>
      </w:r>
    </w:p>
    <w:p w14:paraId="1D51A19C" w14:textId="77777777" w:rsidR="00725AC5" w:rsidRPr="007D2209" w:rsidRDefault="00725AC5" w:rsidP="007C66A5">
      <w:pPr>
        <w:widowControl/>
        <w:rPr>
          <w:rFonts w:ascii="Times New Roman" w:hAnsi="Times New Roman"/>
        </w:rPr>
      </w:pPr>
    </w:p>
    <w:p w14:paraId="25043AFD" w14:textId="0ED8D92D" w:rsidR="007D2209" w:rsidRDefault="007D2209" w:rsidP="007D2209">
      <w:pPr>
        <w:widowControl/>
        <w:rPr>
          <w:rFonts w:ascii="Arial" w:hAnsi="Arial" w:cs="Arial"/>
        </w:rPr>
      </w:pPr>
    </w:p>
    <w:p w14:paraId="7A99A869" w14:textId="77777777" w:rsidR="00725AC5" w:rsidRPr="00BC40B8" w:rsidRDefault="00725AC5" w:rsidP="00725AC5">
      <w:pPr>
        <w:pBdr>
          <w:top w:val="single" w:sz="12" w:space="1" w:color="auto"/>
        </w:pBdr>
        <w:shd w:val="pct20" w:color="auto" w:fill="auto"/>
        <w:rPr>
          <w:rFonts w:ascii="Helvetica" w:hAnsi="Helvetica" w:cs="Arial"/>
          <w:sz w:val="22"/>
          <w:szCs w:val="22"/>
        </w:rPr>
      </w:pPr>
      <w:r>
        <w:rPr>
          <w:rFonts w:ascii="Helvetica" w:eastAsia="Calibri" w:hAnsi="Helvetica" w:cs="Calibri"/>
          <w:b/>
          <w:sz w:val="22"/>
          <w:szCs w:val="22"/>
        </w:rPr>
        <w:t>Names &amp; Pronouns:</w:t>
      </w:r>
      <w:r w:rsidRPr="00BC40B8">
        <w:rPr>
          <w:rFonts w:ascii="Helvetica" w:hAnsi="Helvetica" w:cs="Arial"/>
          <w:sz w:val="22"/>
          <w:szCs w:val="22"/>
        </w:rPr>
        <w:tab/>
      </w:r>
    </w:p>
    <w:p w14:paraId="1BFA0CF7" w14:textId="6CE7349A" w:rsidR="00F722CB" w:rsidRPr="00725AC5" w:rsidRDefault="00725AC5" w:rsidP="00725AC5">
      <w:pPr>
        <w:pStyle w:val="NormalWeb"/>
        <w:rPr>
          <w:rFonts w:ascii="Helvetica" w:hAnsi="Helvetica"/>
          <w:sz w:val="22"/>
          <w:szCs w:val="22"/>
        </w:rPr>
      </w:pPr>
      <w:r w:rsidRPr="00A27E35">
        <w:rPr>
          <w:rFonts w:ascii="Helvetica" w:hAnsi="Helvetica"/>
          <w:sz w:val="22"/>
          <w:szCs w:val="22"/>
        </w:rPr>
        <w:t xml:space="preserve">Class rosters are provided </w:t>
      </w:r>
      <w:r>
        <w:rPr>
          <w:rFonts w:ascii="Helvetica" w:hAnsi="Helvetica"/>
          <w:sz w:val="22"/>
          <w:szCs w:val="22"/>
        </w:rPr>
        <w:t xml:space="preserve">to </w:t>
      </w:r>
      <w:r w:rsidRPr="00A27E35">
        <w:rPr>
          <w:rFonts w:ascii="Helvetica" w:hAnsi="Helvetica"/>
          <w:sz w:val="22"/>
          <w:szCs w:val="22"/>
        </w:rPr>
        <w:t>the instructor</w:t>
      </w:r>
      <w:r>
        <w:rPr>
          <w:rFonts w:ascii="Helvetica" w:hAnsi="Helvetica"/>
          <w:sz w:val="22"/>
          <w:szCs w:val="22"/>
        </w:rPr>
        <w:t xml:space="preserve"> </w:t>
      </w:r>
      <w:r w:rsidRPr="00A27E35">
        <w:rPr>
          <w:rFonts w:ascii="Helvetica" w:hAnsi="Helvetica"/>
          <w:sz w:val="22"/>
          <w:szCs w:val="22"/>
        </w:rPr>
        <w:t xml:space="preserve">with the student’s legal name as well as “Preferred first name” (if previously entered by you in the Student Profile section of your </w:t>
      </w:r>
      <w:r>
        <w:rPr>
          <w:rFonts w:ascii="Helvetica" w:hAnsi="Helvetica"/>
          <w:sz w:val="22"/>
          <w:szCs w:val="22"/>
        </w:rPr>
        <w:t>Campus Information System (</w:t>
      </w:r>
      <w:r w:rsidRPr="00A27E35">
        <w:rPr>
          <w:rFonts w:ascii="Helvetica" w:hAnsi="Helvetica"/>
          <w:sz w:val="22"/>
          <w:szCs w:val="22"/>
        </w:rPr>
        <w:t>CIS</w:t>
      </w:r>
      <w:r>
        <w:rPr>
          <w:rFonts w:ascii="Helvetica" w:hAnsi="Helvetica"/>
          <w:sz w:val="22"/>
          <w:szCs w:val="22"/>
        </w:rPr>
        <w:t>)</w:t>
      </w:r>
      <w:r w:rsidRPr="00A27E35">
        <w:rPr>
          <w:rFonts w:ascii="Helvetica" w:hAnsi="Helvetica"/>
          <w:sz w:val="22"/>
          <w:szCs w:val="22"/>
        </w:rPr>
        <w:t xml:space="preserve"> account, which can be managed at any time). While CIS refers to this as merely a preference, I will honor you by referring to you with the name and pronoun that feels best for you in class or on assignments. Please advise me of any name or pronoun changes so I can help create a learning environment in which you, your name, and your pronoun are respected. If you need any assistance or support, please reach out to the Center</w:t>
      </w:r>
      <w:r w:rsidR="000E6ED4">
        <w:rPr>
          <w:rFonts w:ascii="Helvetica" w:hAnsi="Helvetica"/>
          <w:sz w:val="22"/>
          <w:szCs w:val="22"/>
        </w:rPr>
        <w:t xml:space="preserve"> for Community &amp; Cultural Engagement: </w:t>
      </w:r>
      <w:hyperlink r:id="rId9" w:history="1">
        <w:r w:rsidR="000E6ED4" w:rsidRPr="008517C1">
          <w:rPr>
            <w:rStyle w:val="Hyperlink"/>
            <w:rFonts w:ascii="Helvetica" w:hAnsi="Helvetica"/>
            <w:sz w:val="22"/>
            <w:szCs w:val="22"/>
          </w:rPr>
          <w:t>https://culture.utah.edu/</w:t>
        </w:r>
      </w:hyperlink>
      <w:r w:rsidR="000E6ED4">
        <w:rPr>
          <w:rFonts w:ascii="Helvetica" w:hAnsi="Helvetica"/>
          <w:sz w:val="22"/>
          <w:szCs w:val="22"/>
        </w:rPr>
        <w:t xml:space="preserve"> </w:t>
      </w:r>
      <w:r>
        <w:rPr>
          <w:rFonts w:ascii="Helvetica" w:hAnsi="Helvetica"/>
          <w:sz w:val="22"/>
          <w:szCs w:val="22"/>
        </w:rPr>
        <w:t xml:space="preserve"> </w:t>
      </w:r>
    </w:p>
    <w:p w14:paraId="65CAEF69" w14:textId="77777777" w:rsidR="00F722CB" w:rsidRDefault="00F722CB" w:rsidP="007D2209">
      <w:pPr>
        <w:rPr>
          <w:rFonts w:asciiTheme="minorHAnsi" w:hAnsiTheme="minorHAnsi"/>
          <w:b/>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335"/>
      </w:tblGrid>
      <w:tr w:rsidR="007D2209" w:rsidRPr="002B04E0" w14:paraId="2CB130F6" w14:textId="77777777" w:rsidTr="006A43CC">
        <w:trPr>
          <w:trHeight w:val="360"/>
        </w:trPr>
        <w:tc>
          <w:tcPr>
            <w:tcW w:w="11335" w:type="dxa"/>
            <w:shd w:val="clear" w:color="auto" w:fill="DAEEF3" w:themeFill="accent5" w:themeFillTint="33"/>
            <w:vAlign w:val="center"/>
          </w:tcPr>
          <w:p w14:paraId="78995079" w14:textId="25485D68" w:rsidR="007D2209" w:rsidRPr="002B04E0" w:rsidRDefault="007D2209" w:rsidP="00A97123">
            <w:pPr>
              <w:jc w:val="center"/>
              <w:rPr>
                <w:rFonts w:ascii="Times New Roman" w:hAnsi="Times New Roman"/>
                <w:b/>
              </w:rPr>
            </w:pPr>
            <w:r>
              <w:rPr>
                <w:rFonts w:ascii="Times New Roman" w:hAnsi="Times New Roman"/>
                <w:b/>
              </w:rPr>
              <w:t>Assessment of Knowledge</w:t>
            </w:r>
          </w:p>
        </w:tc>
      </w:tr>
    </w:tbl>
    <w:p w14:paraId="24B022B6" w14:textId="5F8A3F80" w:rsidR="007D2209" w:rsidRDefault="007D2209" w:rsidP="007D2209">
      <w:pPr>
        <w:widowControl/>
        <w:rPr>
          <w:rFonts w:ascii="Arial" w:hAnsi="Arial" w:cs="Arial"/>
        </w:rPr>
      </w:pPr>
    </w:p>
    <w:p w14:paraId="70AA6B53" w14:textId="56CBAAC2" w:rsidR="004766D5" w:rsidRPr="007A70A8" w:rsidRDefault="001745CE" w:rsidP="00015F5E">
      <w:pPr>
        <w:widowControl/>
        <w:numPr>
          <w:ilvl w:val="0"/>
          <w:numId w:val="20"/>
        </w:numPr>
        <w:rPr>
          <w:rFonts w:ascii="Times New Roman" w:hAnsi="Times New Roman"/>
          <w:bCs/>
        </w:rPr>
      </w:pPr>
      <w:r w:rsidRPr="007A70A8">
        <w:rPr>
          <w:rFonts w:ascii="Times New Roman" w:hAnsi="Times New Roman"/>
          <w:b/>
        </w:rPr>
        <w:t xml:space="preserve">Weekly Quizzes (100 points: 10 pts each). </w:t>
      </w:r>
      <w:r w:rsidRPr="007A70A8">
        <w:rPr>
          <w:rFonts w:ascii="Times New Roman" w:hAnsi="Times New Roman"/>
          <w:bCs/>
        </w:rPr>
        <w:t>Weekly in-class quizzes will be in an open-book, open-notes format and will consist of essay and short-answer</w:t>
      </w:r>
      <w:r w:rsidR="007A70A8">
        <w:rPr>
          <w:rFonts w:ascii="Times New Roman" w:hAnsi="Times New Roman"/>
          <w:bCs/>
        </w:rPr>
        <w:t xml:space="preserve"> questions and/or</w:t>
      </w:r>
      <w:r w:rsidRPr="007A70A8">
        <w:rPr>
          <w:rFonts w:ascii="Times New Roman" w:hAnsi="Times New Roman"/>
          <w:bCs/>
        </w:rPr>
        <w:t xml:space="preserve"> application</w:t>
      </w:r>
      <w:r w:rsidR="00AF724B" w:rsidRPr="007A70A8">
        <w:rPr>
          <w:rFonts w:ascii="Times New Roman" w:hAnsi="Times New Roman"/>
          <w:bCs/>
        </w:rPr>
        <w:t xml:space="preserve"> activities based on weekly readings</w:t>
      </w:r>
      <w:r w:rsidRPr="007A70A8">
        <w:rPr>
          <w:rFonts w:ascii="Times New Roman" w:hAnsi="Times New Roman"/>
          <w:bCs/>
        </w:rPr>
        <w:t xml:space="preserve">. Students will have 15 minutes at the beginning of class to complete weekly quizzes. </w:t>
      </w:r>
      <w:r w:rsidR="004F3A1B" w:rsidRPr="007A70A8">
        <w:rPr>
          <w:rFonts w:ascii="Times New Roman" w:hAnsi="Times New Roman"/>
          <w:i/>
          <w:u w:val="single"/>
        </w:rPr>
        <w:t xml:space="preserve">All students </w:t>
      </w:r>
      <w:r w:rsidR="007A70A8">
        <w:rPr>
          <w:rFonts w:ascii="Times New Roman" w:hAnsi="Times New Roman"/>
          <w:i/>
          <w:u w:val="single"/>
        </w:rPr>
        <w:t>may choose to drop their</w:t>
      </w:r>
      <w:r w:rsidR="00E5216A" w:rsidRPr="007A70A8">
        <w:rPr>
          <w:rFonts w:ascii="Times New Roman" w:hAnsi="Times New Roman"/>
          <w:i/>
          <w:u w:val="single"/>
        </w:rPr>
        <w:t xml:space="preserve"> lowest quiz score</w:t>
      </w:r>
      <w:r w:rsidR="007A70A8">
        <w:rPr>
          <w:rFonts w:ascii="Times New Roman" w:hAnsi="Times New Roman"/>
          <w:i/>
          <w:u w:val="single"/>
        </w:rPr>
        <w:t>, which can include a quiz missed due to absence</w:t>
      </w:r>
      <w:r w:rsidR="007A70A8">
        <w:rPr>
          <w:rFonts w:ascii="Times New Roman" w:hAnsi="Times New Roman"/>
        </w:rPr>
        <w:t>; a</w:t>
      </w:r>
      <w:r w:rsidR="004F3A1B" w:rsidRPr="007A70A8">
        <w:rPr>
          <w:rFonts w:ascii="Times New Roman" w:hAnsi="Times New Roman"/>
        </w:rPr>
        <w:t xml:space="preserve">dditional absences will result in a loss of 10 points from your final grade total. </w:t>
      </w:r>
    </w:p>
    <w:p w14:paraId="1330D91B" w14:textId="77777777" w:rsidR="007A70A8" w:rsidRPr="007A70A8" w:rsidRDefault="007A70A8" w:rsidP="007A70A8">
      <w:pPr>
        <w:widowControl/>
        <w:ind w:left="720"/>
        <w:rPr>
          <w:rFonts w:ascii="Times New Roman" w:hAnsi="Times New Roman"/>
          <w:bCs/>
        </w:rPr>
      </w:pPr>
    </w:p>
    <w:p w14:paraId="3F643DD9" w14:textId="77777777" w:rsidR="00907903" w:rsidRDefault="0006223C" w:rsidP="00907903">
      <w:pPr>
        <w:widowControl/>
        <w:numPr>
          <w:ilvl w:val="0"/>
          <w:numId w:val="20"/>
        </w:numPr>
        <w:rPr>
          <w:rFonts w:ascii="Times New Roman" w:hAnsi="Times New Roman"/>
          <w:b/>
          <w:i/>
          <w:iCs/>
          <w:u w:val="single"/>
        </w:rPr>
      </w:pPr>
      <w:r w:rsidRPr="0006223C">
        <w:rPr>
          <w:rFonts w:ascii="Times New Roman" w:hAnsi="Times New Roman"/>
          <w:bCs/>
        </w:rPr>
        <w:t xml:space="preserve"> </w:t>
      </w:r>
      <w:r w:rsidR="00A83659" w:rsidRPr="00A83659">
        <w:rPr>
          <w:rFonts w:ascii="Times New Roman" w:hAnsi="Times New Roman"/>
          <w:b/>
        </w:rPr>
        <w:t>Visual Analysis Activity</w:t>
      </w:r>
      <w:r w:rsidR="00A1399C">
        <w:rPr>
          <w:rFonts w:ascii="Times New Roman" w:hAnsi="Times New Roman"/>
          <w:b/>
        </w:rPr>
        <w:t xml:space="preserve"> (</w:t>
      </w:r>
      <w:r w:rsidR="00F27D91">
        <w:rPr>
          <w:rFonts w:ascii="Times New Roman" w:hAnsi="Times New Roman"/>
          <w:b/>
        </w:rPr>
        <w:t>25</w:t>
      </w:r>
      <w:r w:rsidR="00A1399C">
        <w:rPr>
          <w:rFonts w:ascii="Times New Roman" w:hAnsi="Times New Roman"/>
          <w:b/>
        </w:rPr>
        <w:t xml:space="preserve"> pts)</w:t>
      </w:r>
      <w:r w:rsidR="00A83659">
        <w:rPr>
          <w:rFonts w:ascii="Times New Roman" w:hAnsi="Times New Roman"/>
          <w:b/>
        </w:rPr>
        <w:t>.</w:t>
      </w:r>
      <w:r w:rsidR="00A83659">
        <w:rPr>
          <w:rFonts w:ascii="Times New Roman" w:hAnsi="Times New Roman"/>
          <w:bCs/>
        </w:rPr>
        <w:t xml:space="preserve"> </w:t>
      </w:r>
      <w:hyperlink r:id="rId10" w:history="1">
        <w:r w:rsidR="005D5211" w:rsidRPr="00687877">
          <w:rPr>
            <w:rStyle w:val="Hyperlink"/>
            <w:rFonts w:ascii="Times New Roman" w:hAnsi="Times New Roman"/>
            <w:bCs/>
          </w:rPr>
          <w:t>www.singlecase.org</w:t>
        </w:r>
      </w:hyperlink>
      <w:r w:rsidRPr="0006223C">
        <w:rPr>
          <w:rFonts w:ascii="Times New Roman" w:hAnsi="Times New Roman"/>
          <w:bCs/>
        </w:rPr>
        <w:t xml:space="preserve"> will</w:t>
      </w:r>
      <w:r w:rsidR="005D5211">
        <w:rPr>
          <w:rFonts w:ascii="Times New Roman" w:hAnsi="Times New Roman"/>
          <w:bCs/>
        </w:rPr>
        <w:t xml:space="preserve"> be used to</w:t>
      </w:r>
      <w:r w:rsidRPr="0006223C">
        <w:rPr>
          <w:rFonts w:ascii="Times New Roman" w:hAnsi="Times New Roman"/>
          <w:bCs/>
        </w:rPr>
        <w:t xml:space="preserve"> assess students’ ability to recognize the documentation of functional relationships in single subject data sets. </w:t>
      </w:r>
      <w:r>
        <w:rPr>
          <w:rFonts w:ascii="Times New Roman" w:hAnsi="Times New Roman"/>
          <w:bCs/>
        </w:rPr>
        <w:t xml:space="preserve"> </w:t>
      </w:r>
    </w:p>
    <w:p w14:paraId="03A57FF5" w14:textId="77777777" w:rsidR="00907903" w:rsidRDefault="00907903" w:rsidP="00907903">
      <w:pPr>
        <w:pStyle w:val="ListParagraph"/>
        <w:rPr>
          <w:rFonts w:ascii="Times New Roman" w:hAnsi="Times New Roman"/>
          <w:b/>
        </w:rPr>
      </w:pPr>
    </w:p>
    <w:p w14:paraId="72F3D6BA" w14:textId="14758198" w:rsidR="00907903" w:rsidRPr="00907903" w:rsidRDefault="00907903" w:rsidP="00907903">
      <w:pPr>
        <w:widowControl/>
        <w:numPr>
          <w:ilvl w:val="0"/>
          <w:numId w:val="20"/>
        </w:numPr>
        <w:rPr>
          <w:rFonts w:ascii="Times New Roman" w:hAnsi="Times New Roman"/>
          <w:b/>
          <w:i/>
          <w:iCs/>
          <w:u w:val="single"/>
        </w:rPr>
      </w:pPr>
      <w:r w:rsidRPr="00907903">
        <w:rPr>
          <w:rFonts w:ascii="Times New Roman" w:hAnsi="Times New Roman"/>
          <w:b/>
        </w:rPr>
        <w:t>Peer Reviews (</w:t>
      </w:r>
      <w:r>
        <w:rPr>
          <w:rFonts w:ascii="Times New Roman" w:hAnsi="Times New Roman"/>
          <w:b/>
        </w:rPr>
        <w:t>3</w:t>
      </w:r>
      <w:r w:rsidRPr="00907903">
        <w:rPr>
          <w:rFonts w:ascii="Times New Roman" w:hAnsi="Times New Roman"/>
          <w:b/>
        </w:rPr>
        <w:t xml:space="preserve">0 points: 10 points each x </w:t>
      </w:r>
      <w:r>
        <w:rPr>
          <w:rFonts w:ascii="Times New Roman" w:hAnsi="Times New Roman"/>
          <w:b/>
        </w:rPr>
        <w:t>3</w:t>
      </w:r>
      <w:r w:rsidRPr="00907903">
        <w:rPr>
          <w:rFonts w:ascii="Times New Roman" w:hAnsi="Times New Roman"/>
          <w:b/>
        </w:rPr>
        <w:t>)</w:t>
      </w:r>
    </w:p>
    <w:p w14:paraId="3BD63D41" w14:textId="1FE8CB19" w:rsidR="00907903" w:rsidRPr="00907903" w:rsidRDefault="00907903" w:rsidP="00907903">
      <w:pPr>
        <w:pStyle w:val="ListParagraph"/>
        <w:rPr>
          <w:rFonts w:ascii="Times New Roman" w:hAnsi="Times New Roman"/>
          <w:b/>
          <w:i/>
          <w:iCs/>
          <w:u w:val="single"/>
        </w:rPr>
      </w:pPr>
      <w:r>
        <w:rPr>
          <w:rFonts w:asciiTheme="majorHAnsi" w:hAnsiTheme="majorHAnsi" w:cstheme="majorHAnsi"/>
          <w:sz w:val="22"/>
          <w:szCs w:val="22"/>
        </w:rPr>
        <w:t xml:space="preserve">Students will be paired with 1-2 other students into a peer review group. </w:t>
      </w:r>
    </w:p>
    <w:p w14:paraId="66531CB0" w14:textId="77777777" w:rsidR="00907903" w:rsidRPr="009C04AA" w:rsidRDefault="00907903" w:rsidP="00907903">
      <w:pPr>
        <w:pStyle w:val="ListParagraph"/>
        <w:rPr>
          <w:rFonts w:asciiTheme="majorHAnsi" w:hAnsiTheme="majorHAnsi" w:cstheme="majorHAnsi"/>
          <w:sz w:val="22"/>
          <w:szCs w:val="22"/>
        </w:rPr>
      </w:pPr>
      <w:r>
        <w:rPr>
          <w:rFonts w:ascii="Times New Roman" w:hAnsi="Times New Roman"/>
          <w:bCs/>
        </w:rPr>
        <w:t xml:space="preserve">Students will be paired with 1-2 other students into a peer review group. </w:t>
      </w:r>
      <w:r>
        <w:rPr>
          <w:rFonts w:asciiTheme="majorHAnsi" w:hAnsiTheme="majorHAnsi" w:cstheme="majorHAnsi"/>
          <w:sz w:val="22"/>
          <w:szCs w:val="22"/>
        </w:rPr>
        <w:t>Students will be responsible for reviewing each section draft submitted by their partner/s. Peer reviews will include grammar edits, supportive comments, critical feedback, and a summary statement that identifies what needs to be changed for the final draft. Students will meet in class to review feedback in person and will submit their annotated document from that meeting.</w:t>
      </w:r>
    </w:p>
    <w:p w14:paraId="37EE301D" w14:textId="77777777" w:rsidR="00783034" w:rsidRPr="00907903" w:rsidRDefault="00783034" w:rsidP="00907903">
      <w:pPr>
        <w:rPr>
          <w:rFonts w:ascii="Times New Roman" w:hAnsi="Times New Roman"/>
          <w:b/>
          <w:i/>
          <w:iCs/>
          <w:u w:val="single"/>
        </w:rPr>
      </w:pPr>
    </w:p>
    <w:p w14:paraId="365A0E95" w14:textId="5C2C7BCD" w:rsidR="00783034" w:rsidRPr="00101DE2" w:rsidRDefault="00783034" w:rsidP="0006223C">
      <w:pPr>
        <w:widowControl/>
        <w:numPr>
          <w:ilvl w:val="0"/>
          <w:numId w:val="20"/>
        </w:numPr>
        <w:rPr>
          <w:rFonts w:ascii="Times New Roman" w:hAnsi="Times New Roman"/>
          <w:b/>
          <w:i/>
          <w:iCs/>
          <w:u w:val="single"/>
        </w:rPr>
      </w:pPr>
      <w:r>
        <w:rPr>
          <w:rFonts w:ascii="Times New Roman" w:hAnsi="Times New Roman"/>
          <w:b/>
        </w:rPr>
        <w:t>Research Proposal (</w:t>
      </w:r>
      <w:r w:rsidR="00275AF9">
        <w:rPr>
          <w:rFonts w:ascii="Times New Roman" w:hAnsi="Times New Roman"/>
          <w:b/>
        </w:rPr>
        <w:t xml:space="preserve">200 points). </w:t>
      </w:r>
      <w:r w:rsidR="005D1E85">
        <w:rPr>
          <w:rFonts w:ascii="Times New Roman" w:hAnsi="Times New Roman"/>
          <w:bCs/>
        </w:rPr>
        <w:t>Throughout the course of the semester, students will design and propose a single</w:t>
      </w:r>
      <w:r w:rsidR="00845022">
        <w:rPr>
          <w:rFonts w:ascii="Times New Roman" w:hAnsi="Times New Roman"/>
          <w:bCs/>
        </w:rPr>
        <w:t xml:space="preserve"> </w:t>
      </w:r>
      <w:r w:rsidR="005D1E85">
        <w:rPr>
          <w:rFonts w:ascii="Times New Roman" w:hAnsi="Times New Roman"/>
          <w:bCs/>
        </w:rPr>
        <w:t xml:space="preserve">case research project related to a chosen socially important issue in the field of applied behavior analysis or special education. This is a large assignment that will be broken down into the components listed below (detailed descriptions of components along with rubrics will be provided </w:t>
      </w:r>
      <w:r w:rsidR="000E6ED4">
        <w:rPr>
          <w:rFonts w:ascii="Times New Roman" w:hAnsi="Times New Roman"/>
          <w:bCs/>
        </w:rPr>
        <w:t xml:space="preserve">no less than 2 weeks before due </w:t>
      </w:r>
      <w:r w:rsidR="005D1E85">
        <w:rPr>
          <w:rFonts w:ascii="Times New Roman" w:hAnsi="Times New Roman"/>
          <w:bCs/>
        </w:rPr>
        <w:t xml:space="preserve">via Canvas): </w:t>
      </w:r>
    </w:p>
    <w:p w14:paraId="45137627" w14:textId="77777777" w:rsidR="00101DE2" w:rsidRPr="00101DE2" w:rsidRDefault="00101DE2" w:rsidP="00101DE2">
      <w:pPr>
        <w:widowControl/>
        <w:rPr>
          <w:rFonts w:ascii="Times New Roman" w:hAnsi="Times New Roman"/>
          <w:b/>
        </w:rPr>
      </w:pPr>
    </w:p>
    <w:p w14:paraId="61FA85C2" w14:textId="6F6B7D2E" w:rsidR="00101DE2" w:rsidRPr="0006223C" w:rsidRDefault="004F3A1B" w:rsidP="00275AF9">
      <w:pPr>
        <w:widowControl/>
        <w:numPr>
          <w:ilvl w:val="1"/>
          <w:numId w:val="20"/>
        </w:numPr>
        <w:rPr>
          <w:rFonts w:ascii="Times New Roman" w:hAnsi="Times New Roman"/>
          <w:b/>
        </w:rPr>
      </w:pPr>
      <w:r w:rsidRPr="004F3A1B">
        <w:rPr>
          <w:rFonts w:ascii="Times New Roman" w:hAnsi="Times New Roman"/>
          <w:b/>
        </w:rPr>
        <w:t xml:space="preserve">Student </w:t>
      </w:r>
      <w:r>
        <w:rPr>
          <w:rFonts w:ascii="Times New Roman" w:hAnsi="Times New Roman"/>
          <w:b/>
        </w:rPr>
        <w:t xml:space="preserve">Research </w:t>
      </w:r>
      <w:r w:rsidR="001A356D">
        <w:rPr>
          <w:rFonts w:ascii="Times New Roman" w:hAnsi="Times New Roman"/>
          <w:b/>
        </w:rPr>
        <w:t xml:space="preserve">Topic &amp; </w:t>
      </w:r>
      <w:r>
        <w:rPr>
          <w:rFonts w:ascii="Times New Roman" w:hAnsi="Times New Roman"/>
          <w:b/>
        </w:rPr>
        <w:t>Question</w:t>
      </w:r>
      <w:r w:rsidR="007B7321">
        <w:rPr>
          <w:rFonts w:ascii="Times New Roman" w:hAnsi="Times New Roman"/>
          <w:b/>
        </w:rPr>
        <w:t>(</w:t>
      </w:r>
      <w:r>
        <w:rPr>
          <w:rFonts w:ascii="Times New Roman" w:hAnsi="Times New Roman"/>
          <w:b/>
        </w:rPr>
        <w:t>s</w:t>
      </w:r>
      <w:r w:rsidR="007B7321">
        <w:rPr>
          <w:rFonts w:ascii="Times New Roman" w:hAnsi="Times New Roman"/>
          <w:b/>
        </w:rPr>
        <w:t>)</w:t>
      </w:r>
      <w:r w:rsidR="00101DE2" w:rsidRPr="004F3A1B">
        <w:rPr>
          <w:rFonts w:ascii="Times New Roman" w:hAnsi="Times New Roman"/>
          <w:b/>
        </w:rPr>
        <w:t xml:space="preserve"> (</w:t>
      </w:r>
      <w:r w:rsidR="00783034">
        <w:rPr>
          <w:rFonts w:ascii="Times New Roman" w:hAnsi="Times New Roman"/>
          <w:b/>
        </w:rPr>
        <w:t>25</w:t>
      </w:r>
      <w:r w:rsidRPr="004F3A1B">
        <w:rPr>
          <w:rFonts w:ascii="Times New Roman" w:hAnsi="Times New Roman"/>
          <w:b/>
        </w:rPr>
        <w:t xml:space="preserve"> p</w:t>
      </w:r>
      <w:r w:rsidR="00783034">
        <w:rPr>
          <w:rFonts w:ascii="Times New Roman" w:hAnsi="Times New Roman"/>
          <w:b/>
        </w:rPr>
        <w:t>ts</w:t>
      </w:r>
      <w:r w:rsidR="00101DE2" w:rsidRPr="004F3A1B">
        <w:rPr>
          <w:rFonts w:ascii="Times New Roman" w:hAnsi="Times New Roman"/>
          <w:b/>
        </w:rPr>
        <w:t>)</w:t>
      </w:r>
      <w:r w:rsidR="00101DE2" w:rsidRPr="004F3A1B">
        <w:rPr>
          <w:rFonts w:ascii="Times New Roman" w:hAnsi="Times New Roman"/>
        </w:rPr>
        <w:t xml:space="preserve"> </w:t>
      </w:r>
    </w:p>
    <w:p w14:paraId="05AF2D59" w14:textId="77777777" w:rsidR="0006223C" w:rsidRDefault="0006223C" w:rsidP="0006223C">
      <w:pPr>
        <w:pStyle w:val="ListParagraph"/>
        <w:rPr>
          <w:rFonts w:ascii="Times New Roman" w:hAnsi="Times New Roman"/>
          <w:b/>
        </w:rPr>
      </w:pPr>
    </w:p>
    <w:p w14:paraId="0B563801" w14:textId="1E284B9D" w:rsidR="0006223C" w:rsidRDefault="00783034" w:rsidP="00275AF9">
      <w:pPr>
        <w:widowControl/>
        <w:numPr>
          <w:ilvl w:val="1"/>
          <w:numId w:val="20"/>
        </w:numPr>
        <w:rPr>
          <w:rFonts w:ascii="Times New Roman" w:hAnsi="Times New Roman"/>
          <w:b/>
        </w:rPr>
      </w:pPr>
      <w:r>
        <w:rPr>
          <w:rFonts w:ascii="Times New Roman" w:hAnsi="Times New Roman"/>
          <w:b/>
        </w:rPr>
        <w:t>Case Argument with Bibliography (50 pts)</w:t>
      </w:r>
    </w:p>
    <w:p w14:paraId="0E1BE7C7" w14:textId="77777777" w:rsidR="00783034" w:rsidRDefault="00783034" w:rsidP="00783034">
      <w:pPr>
        <w:pStyle w:val="ListParagraph"/>
        <w:rPr>
          <w:rFonts w:ascii="Times New Roman" w:hAnsi="Times New Roman"/>
          <w:b/>
        </w:rPr>
      </w:pPr>
    </w:p>
    <w:p w14:paraId="59939730" w14:textId="20EBBAD8" w:rsidR="00783034" w:rsidRDefault="00783034" w:rsidP="00275AF9">
      <w:pPr>
        <w:widowControl/>
        <w:numPr>
          <w:ilvl w:val="1"/>
          <w:numId w:val="20"/>
        </w:numPr>
        <w:rPr>
          <w:rFonts w:ascii="Times New Roman" w:hAnsi="Times New Roman"/>
          <w:b/>
        </w:rPr>
      </w:pPr>
      <w:r>
        <w:rPr>
          <w:rFonts w:ascii="Times New Roman" w:hAnsi="Times New Roman"/>
          <w:b/>
        </w:rPr>
        <w:lastRenderedPageBreak/>
        <w:t>Methods Section (50 pts)</w:t>
      </w:r>
    </w:p>
    <w:p w14:paraId="174861C0" w14:textId="77777777" w:rsidR="00783034" w:rsidRDefault="00783034" w:rsidP="00783034">
      <w:pPr>
        <w:pStyle w:val="ListParagraph"/>
        <w:rPr>
          <w:rFonts w:ascii="Times New Roman" w:hAnsi="Times New Roman"/>
          <w:b/>
        </w:rPr>
      </w:pPr>
    </w:p>
    <w:p w14:paraId="3B0CBE6D" w14:textId="3D1A58A4" w:rsidR="00554F6B" w:rsidRPr="00275AF9" w:rsidRDefault="007A70A8" w:rsidP="00275AF9">
      <w:pPr>
        <w:widowControl/>
        <w:numPr>
          <w:ilvl w:val="1"/>
          <w:numId w:val="20"/>
        </w:numPr>
        <w:rPr>
          <w:rFonts w:ascii="Times New Roman" w:hAnsi="Times New Roman"/>
          <w:b/>
        </w:rPr>
      </w:pPr>
      <w:r>
        <w:rPr>
          <w:rFonts w:ascii="Times New Roman" w:hAnsi="Times New Roman"/>
          <w:b/>
        </w:rPr>
        <w:t xml:space="preserve">Complete Proposal with </w:t>
      </w:r>
      <w:r w:rsidR="00783034">
        <w:rPr>
          <w:rFonts w:ascii="Times New Roman" w:hAnsi="Times New Roman"/>
          <w:b/>
        </w:rPr>
        <w:t>Results</w:t>
      </w:r>
      <w:r>
        <w:rPr>
          <w:rFonts w:ascii="Times New Roman" w:hAnsi="Times New Roman"/>
          <w:b/>
        </w:rPr>
        <w:t>, Data,</w:t>
      </w:r>
      <w:r w:rsidR="00783034">
        <w:rPr>
          <w:rFonts w:ascii="Times New Roman" w:hAnsi="Times New Roman"/>
          <w:b/>
        </w:rPr>
        <w:t xml:space="preserve"> and Discussion (75 pts)</w:t>
      </w:r>
    </w:p>
    <w:p w14:paraId="0DF85E78" w14:textId="77777777" w:rsidR="001745CE" w:rsidRDefault="001745CE">
      <w:pPr>
        <w:widowControl/>
        <w:rPr>
          <w:rFonts w:ascii="Arial" w:hAnsi="Arial" w:cs="Arial"/>
          <w:b/>
          <w:bCs/>
          <w:u w:val="single"/>
        </w:rPr>
      </w:pPr>
    </w:p>
    <w:p w14:paraId="7A23EA61" w14:textId="77777777" w:rsidR="001745CE" w:rsidRDefault="001745CE">
      <w:pPr>
        <w:widowControl/>
        <w:rPr>
          <w:rFonts w:ascii="Arial" w:hAnsi="Arial" w:cs="Arial"/>
          <w:b/>
          <w:bCs/>
          <w:u w:val="single"/>
        </w:rPr>
      </w:pPr>
    </w:p>
    <w:p w14:paraId="55AA0B0F" w14:textId="1C588178" w:rsidR="00052D8F" w:rsidRPr="00647787" w:rsidRDefault="006E30BD">
      <w:pPr>
        <w:widowControl/>
        <w:rPr>
          <w:rFonts w:ascii="Arial" w:hAnsi="Arial" w:cs="Arial"/>
          <w:b/>
          <w:bCs/>
          <w:u w:val="single"/>
        </w:rPr>
      </w:pPr>
      <w:r w:rsidRPr="00052D8F">
        <w:rPr>
          <w:rFonts w:ascii="Arial" w:hAnsi="Arial" w:cs="Arial"/>
          <w:b/>
          <w:bCs/>
          <w:u w:val="single"/>
        </w:rPr>
        <w:t>Grading</w:t>
      </w:r>
      <w:r w:rsidR="00052D8F" w:rsidRPr="00052D8F">
        <w:rPr>
          <w:rFonts w:ascii="Arial" w:hAnsi="Arial" w:cs="Arial"/>
          <w:b/>
          <w:bCs/>
          <w:u w:val="single"/>
        </w:rPr>
        <w:t xml:space="preserve"> Scale</w:t>
      </w:r>
    </w:p>
    <w:p w14:paraId="7E22ADBD" w14:textId="77777777" w:rsidR="006E30BD" w:rsidRPr="00C13955" w:rsidRDefault="006E30BD">
      <w:pPr>
        <w:widowControl/>
        <w:rPr>
          <w:rFonts w:ascii="Arial" w:hAnsi="Arial" w:cs="Arial"/>
        </w:rPr>
      </w:pPr>
    </w:p>
    <w:p w14:paraId="2E2D2B0E" w14:textId="77777777" w:rsidR="00E3086C" w:rsidRPr="00BC40B8" w:rsidRDefault="00E3086C" w:rsidP="00E3086C">
      <w:pPr>
        <w:rPr>
          <w:rFonts w:ascii="Helvetica" w:hAnsi="Helvetica" w:cs="Arial"/>
          <w:sz w:val="22"/>
          <w:szCs w:val="22"/>
        </w:rPr>
      </w:pPr>
      <w:r w:rsidRPr="00BC40B8">
        <w:rPr>
          <w:rFonts w:ascii="Helvetica" w:eastAsia="Calibri" w:hAnsi="Helvetica" w:cs="Calibri"/>
          <w:sz w:val="22"/>
          <w:szCs w:val="22"/>
        </w:rPr>
        <w:t>Grades</w:t>
      </w:r>
      <w:r w:rsidRPr="00BC40B8">
        <w:rPr>
          <w:rFonts w:ascii="Helvetica" w:hAnsi="Helvetica" w:cs="Arial"/>
          <w:sz w:val="22"/>
          <w:szCs w:val="22"/>
        </w:rPr>
        <w:t xml:space="preserve"> </w:t>
      </w:r>
      <w:r w:rsidRPr="00BC40B8">
        <w:rPr>
          <w:rFonts w:ascii="Helvetica" w:eastAsia="Calibri" w:hAnsi="Helvetica" w:cs="Calibri"/>
          <w:sz w:val="22"/>
          <w:szCs w:val="22"/>
        </w:rPr>
        <w:t>will</w:t>
      </w:r>
      <w:r w:rsidRPr="00BC40B8">
        <w:rPr>
          <w:rFonts w:ascii="Helvetica" w:hAnsi="Helvetica" w:cs="Arial"/>
          <w:sz w:val="22"/>
          <w:szCs w:val="22"/>
        </w:rPr>
        <w:t xml:space="preserve"> </w:t>
      </w:r>
      <w:r w:rsidRPr="00BC40B8">
        <w:rPr>
          <w:rFonts w:ascii="Helvetica" w:eastAsia="Calibri" w:hAnsi="Helvetica" w:cs="Calibri"/>
          <w:sz w:val="22"/>
          <w:szCs w:val="22"/>
        </w:rPr>
        <w:t>be</w:t>
      </w:r>
      <w:r w:rsidRPr="00BC40B8">
        <w:rPr>
          <w:rFonts w:ascii="Helvetica" w:hAnsi="Helvetica" w:cs="Arial"/>
          <w:sz w:val="22"/>
          <w:szCs w:val="22"/>
        </w:rPr>
        <w:t xml:space="preserve"> </w:t>
      </w:r>
      <w:r w:rsidRPr="00BC40B8">
        <w:rPr>
          <w:rFonts w:ascii="Helvetica" w:eastAsia="Calibri" w:hAnsi="Helvetica" w:cs="Calibri"/>
          <w:sz w:val="22"/>
          <w:szCs w:val="22"/>
        </w:rPr>
        <w:t>assigned</w:t>
      </w:r>
      <w:r w:rsidRPr="00BC40B8">
        <w:rPr>
          <w:rFonts w:ascii="Helvetica" w:hAnsi="Helvetica" w:cs="Arial"/>
          <w:sz w:val="22"/>
          <w:szCs w:val="22"/>
        </w:rPr>
        <w:t xml:space="preserve"> </w:t>
      </w:r>
      <w:r w:rsidRPr="00BC40B8">
        <w:rPr>
          <w:rFonts w:ascii="Helvetica" w:eastAsia="Calibri" w:hAnsi="Helvetica" w:cs="Calibri"/>
          <w:sz w:val="22"/>
          <w:szCs w:val="22"/>
        </w:rPr>
        <w:t>based</w:t>
      </w:r>
      <w:r w:rsidRPr="00BC40B8">
        <w:rPr>
          <w:rFonts w:ascii="Helvetica" w:hAnsi="Helvetica" w:cs="Arial"/>
          <w:sz w:val="22"/>
          <w:szCs w:val="22"/>
        </w:rPr>
        <w:t xml:space="preserve"> </w:t>
      </w:r>
      <w:r w:rsidRPr="00BC40B8">
        <w:rPr>
          <w:rFonts w:ascii="Helvetica" w:eastAsia="Calibri" w:hAnsi="Helvetica" w:cs="Calibri"/>
          <w:sz w:val="22"/>
          <w:szCs w:val="22"/>
        </w:rPr>
        <w:t>on</w:t>
      </w:r>
      <w:r w:rsidRPr="00BC40B8">
        <w:rPr>
          <w:rFonts w:ascii="Helvetica" w:hAnsi="Helvetica" w:cs="Arial"/>
          <w:sz w:val="22"/>
          <w:szCs w:val="22"/>
        </w:rPr>
        <w:t xml:space="preserve"> </w:t>
      </w:r>
      <w:r w:rsidRPr="00BC40B8">
        <w:rPr>
          <w:rFonts w:ascii="Helvetica" w:eastAsia="Calibri" w:hAnsi="Helvetica" w:cs="Calibri"/>
          <w:sz w:val="22"/>
          <w:szCs w:val="22"/>
        </w:rPr>
        <w:t>the</w:t>
      </w:r>
      <w:r w:rsidRPr="00BC40B8">
        <w:rPr>
          <w:rFonts w:ascii="Helvetica" w:hAnsi="Helvetica" w:cs="Arial"/>
          <w:sz w:val="22"/>
          <w:szCs w:val="22"/>
        </w:rPr>
        <w:t xml:space="preserve"> </w:t>
      </w:r>
      <w:r w:rsidRPr="00BC40B8">
        <w:rPr>
          <w:rFonts w:ascii="Helvetica" w:eastAsia="Calibri" w:hAnsi="Helvetica" w:cs="Calibri"/>
          <w:sz w:val="22"/>
          <w:szCs w:val="22"/>
        </w:rPr>
        <w:t>percentage</w:t>
      </w:r>
      <w:r w:rsidRPr="00BC40B8">
        <w:rPr>
          <w:rFonts w:ascii="Helvetica" w:hAnsi="Helvetica" w:cs="Arial"/>
          <w:sz w:val="22"/>
          <w:szCs w:val="22"/>
        </w:rPr>
        <w:t xml:space="preserve"> </w:t>
      </w:r>
      <w:r w:rsidRPr="00BC40B8">
        <w:rPr>
          <w:rFonts w:ascii="Helvetica" w:eastAsia="Calibri" w:hAnsi="Helvetica" w:cs="Calibri"/>
          <w:sz w:val="22"/>
          <w:szCs w:val="22"/>
        </w:rPr>
        <w:t>of</w:t>
      </w:r>
      <w:r w:rsidRPr="00BC40B8">
        <w:rPr>
          <w:rFonts w:ascii="Helvetica" w:hAnsi="Helvetica" w:cs="Arial"/>
          <w:sz w:val="22"/>
          <w:szCs w:val="22"/>
        </w:rPr>
        <w:t xml:space="preserve"> </w:t>
      </w:r>
      <w:r w:rsidRPr="00BC40B8">
        <w:rPr>
          <w:rFonts w:ascii="Helvetica" w:eastAsia="Calibri" w:hAnsi="Helvetica" w:cs="Calibri"/>
          <w:sz w:val="22"/>
          <w:szCs w:val="22"/>
        </w:rPr>
        <w:t>points</w:t>
      </w:r>
      <w:r w:rsidRPr="00BC40B8">
        <w:rPr>
          <w:rFonts w:ascii="Helvetica" w:hAnsi="Helvetica" w:cs="Arial"/>
          <w:sz w:val="22"/>
          <w:szCs w:val="22"/>
        </w:rPr>
        <w:t xml:space="preserve"> </w:t>
      </w:r>
      <w:r w:rsidRPr="00BC40B8">
        <w:rPr>
          <w:rFonts w:ascii="Helvetica" w:eastAsia="Calibri" w:hAnsi="Helvetica" w:cs="Calibri"/>
          <w:sz w:val="22"/>
          <w:szCs w:val="22"/>
        </w:rPr>
        <w:t>earned</w:t>
      </w:r>
      <w:r w:rsidRPr="00BC40B8">
        <w:rPr>
          <w:rFonts w:ascii="Helvetica" w:hAnsi="Helvetica" w:cs="Arial"/>
          <w:sz w:val="22"/>
          <w:szCs w:val="22"/>
        </w:rPr>
        <w:t xml:space="preserve"> </w:t>
      </w:r>
      <w:r w:rsidRPr="00BC40B8">
        <w:rPr>
          <w:rFonts w:ascii="Helvetica" w:eastAsia="Calibri" w:hAnsi="Helvetica" w:cs="Calibri"/>
          <w:sz w:val="22"/>
          <w:szCs w:val="22"/>
        </w:rPr>
        <w:t>by</w:t>
      </w:r>
      <w:r w:rsidRPr="00BC40B8">
        <w:rPr>
          <w:rFonts w:ascii="Helvetica" w:hAnsi="Helvetica" w:cs="Arial"/>
          <w:sz w:val="22"/>
          <w:szCs w:val="22"/>
        </w:rPr>
        <w:t xml:space="preserve"> </w:t>
      </w:r>
      <w:r w:rsidRPr="00BC40B8">
        <w:rPr>
          <w:rFonts w:ascii="Helvetica" w:eastAsia="Calibri" w:hAnsi="Helvetica" w:cs="Calibri"/>
          <w:sz w:val="22"/>
          <w:szCs w:val="22"/>
        </w:rPr>
        <w:t>the</w:t>
      </w:r>
      <w:r w:rsidRPr="00BC40B8">
        <w:rPr>
          <w:rFonts w:ascii="Helvetica" w:hAnsi="Helvetica" w:cs="Arial"/>
          <w:sz w:val="22"/>
          <w:szCs w:val="22"/>
        </w:rPr>
        <w:t xml:space="preserve"> </w:t>
      </w:r>
      <w:r w:rsidRPr="00BC40B8">
        <w:rPr>
          <w:rFonts w:ascii="Helvetica" w:eastAsia="Calibri" w:hAnsi="Helvetica" w:cs="Calibri"/>
          <w:sz w:val="22"/>
          <w:szCs w:val="22"/>
        </w:rPr>
        <w:t>student</w:t>
      </w:r>
      <w:r w:rsidRPr="00BC40B8">
        <w:rPr>
          <w:rFonts w:ascii="Helvetica" w:hAnsi="Helvetica" w:cs="Arial"/>
          <w:sz w:val="22"/>
          <w:szCs w:val="22"/>
        </w:rPr>
        <w:t xml:space="preserve"> </w:t>
      </w:r>
      <w:r w:rsidRPr="00BC40B8">
        <w:rPr>
          <w:rFonts w:ascii="Helvetica" w:eastAsia="Calibri" w:hAnsi="Helvetica" w:cs="Calibri"/>
          <w:sz w:val="22"/>
          <w:szCs w:val="22"/>
        </w:rPr>
        <w:t>based</w:t>
      </w:r>
      <w:r w:rsidRPr="00BC40B8">
        <w:rPr>
          <w:rFonts w:ascii="Helvetica" w:hAnsi="Helvetica" w:cs="Arial"/>
          <w:sz w:val="22"/>
          <w:szCs w:val="22"/>
        </w:rPr>
        <w:t xml:space="preserve"> </w:t>
      </w:r>
      <w:r w:rsidRPr="00BC40B8">
        <w:rPr>
          <w:rFonts w:ascii="Helvetica" w:eastAsia="Calibri" w:hAnsi="Helvetica" w:cs="Calibri"/>
          <w:sz w:val="22"/>
          <w:szCs w:val="22"/>
        </w:rPr>
        <w:t>on</w:t>
      </w:r>
      <w:r w:rsidRPr="00BC40B8">
        <w:rPr>
          <w:rFonts w:ascii="Helvetica" w:hAnsi="Helvetica" w:cs="Arial"/>
          <w:sz w:val="22"/>
          <w:szCs w:val="22"/>
        </w:rPr>
        <w:t xml:space="preserve"> </w:t>
      </w:r>
      <w:r w:rsidRPr="00BC40B8">
        <w:rPr>
          <w:rFonts w:ascii="Helvetica" w:eastAsia="Calibri" w:hAnsi="Helvetica" w:cs="Calibri"/>
          <w:sz w:val="22"/>
          <w:szCs w:val="22"/>
        </w:rPr>
        <w:t>the</w:t>
      </w:r>
      <w:r w:rsidRPr="00BC40B8">
        <w:rPr>
          <w:rFonts w:ascii="Helvetica" w:hAnsi="Helvetica" w:cs="Arial"/>
          <w:sz w:val="22"/>
          <w:szCs w:val="22"/>
        </w:rPr>
        <w:t xml:space="preserve"> </w:t>
      </w:r>
      <w:r w:rsidRPr="00BC40B8">
        <w:rPr>
          <w:rFonts w:ascii="Helvetica" w:eastAsia="Calibri" w:hAnsi="Helvetica" w:cs="Calibri"/>
          <w:sz w:val="22"/>
          <w:szCs w:val="22"/>
        </w:rPr>
        <w:t>following</w:t>
      </w:r>
      <w:r w:rsidRPr="00BC40B8">
        <w:rPr>
          <w:rFonts w:ascii="Helvetica" w:hAnsi="Helvetica" w:cs="Arial"/>
          <w:sz w:val="22"/>
          <w:szCs w:val="22"/>
        </w:rPr>
        <w:t xml:space="preserve"> </w:t>
      </w:r>
      <w:r w:rsidRPr="00BC40B8">
        <w:rPr>
          <w:rFonts w:ascii="Helvetica" w:eastAsia="Calibri" w:hAnsi="Helvetica" w:cs="Calibri"/>
          <w:sz w:val="22"/>
          <w:szCs w:val="22"/>
        </w:rPr>
        <w:t>distribution</w:t>
      </w:r>
      <w:r w:rsidRPr="00BC40B8">
        <w:rPr>
          <w:rFonts w:ascii="Helvetica" w:hAnsi="Helvetica" w:cs="Arial"/>
          <w:sz w:val="22"/>
          <w:szCs w:val="22"/>
        </w:rPr>
        <w:t>:</w:t>
      </w:r>
    </w:p>
    <w:p w14:paraId="1A3924B9" w14:textId="50D97074" w:rsidR="0032349A" w:rsidRDefault="00E3086C" w:rsidP="00E3086C">
      <w:pPr>
        <w:rPr>
          <w:rFonts w:ascii="Helvetica" w:hAnsi="Helvetica" w:cs="Arial"/>
          <w:sz w:val="22"/>
          <w:szCs w:val="22"/>
        </w:rPr>
      </w:pPr>
      <w:r w:rsidRPr="00BC40B8">
        <w:rPr>
          <w:rFonts w:ascii="Helvetica" w:eastAsia="Calibri" w:hAnsi="Helvetica" w:cs="Calibri"/>
          <w:sz w:val="22"/>
          <w:szCs w:val="22"/>
        </w:rPr>
        <w:t>A</w:t>
      </w:r>
      <w:r w:rsidR="007B7321">
        <w:rPr>
          <w:rFonts w:ascii="Helvetica" w:eastAsia="Calibri" w:hAnsi="Helvetica" w:cs="Calibri"/>
          <w:sz w:val="22"/>
          <w:szCs w:val="22"/>
        </w:rPr>
        <w:t xml:space="preserve"> </w:t>
      </w:r>
      <w:r w:rsidRPr="00BC40B8">
        <w:rPr>
          <w:rFonts w:ascii="Helvetica" w:hAnsi="Helvetica" w:cs="Arial"/>
          <w:sz w:val="22"/>
          <w:szCs w:val="22"/>
        </w:rPr>
        <w:t>= 9</w:t>
      </w:r>
      <w:r w:rsidR="007B7321">
        <w:rPr>
          <w:rFonts w:ascii="Helvetica" w:hAnsi="Helvetica" w:cs="Arial"/>
          <w:sz w:val="22"/>
          <w:szCs w:val="22"/>
        </w:rPr>
        <w:t>0</w:t>
      </w:r>
      <w:r w:rsidRPr="00BC40B8">
        <w:rPr>
          <w:rFonts w:ascii="Helvetica" w:hAnsi="Helvetica" w:cs="Arial"/>
          <w:sz w:val="22"/>
          <w:szCs w:val="22"/>
        </w:rPr>
        <w:t>-100%</w:t>
      </w:r>
      <w:r w:rsidRPr="00BC40B8">
        <w:rPr>
          <w:rFonts w:ascii="Helvetica" w:hAnsi="Helvetica" w:cs="Arial"/>
          <w:sz w:val="22"/>
          <w:szCs w:val="22"/>
        </w:rPr>
        <w:tab/>
      </w:r>
    </w:p>
    <w:p w14:paraId="1B5B0ABB" w14:textId="77777777" w:rsidR="0032349A" w:rsidRDefault="00E3086C" w:rsidP="00E3086C">
      <w:pPr>
        <w:rPr>
          <w:rFonts w:ascii="Helvetica" w:hAnsi="Helvetica" w:cs="Arial"/>
          <w:sz w:val="22"/>
          <w:szCs w:val="22"/>
        </w:rPr>
      </w:pPr>
      <w:r w:rsidRPr="00BC40B8">
        <w:rPr>
          <w:rFonts w:ascii="Helvetica" w:eastAsia="Calibri" w:hAnsi="Helvetica" w:cs="Calibri"/>
          <w:sz w:val="22"/>
          <w:szCs w:val="22"/>
        </w:rPr>
        <w:t>B</w:t>
      </w:r>
      <w:r w:rsidR="007B7321">
        <w:rPr>
          <w:rFonts w:ascii="Helvetica" w:hAnsi="Helvetica" w:cs="Arial"/>
          <w:sz w:val="22"/>
          <w:szCs w:val="22"/>
        </w:rPr>
        <w:t xml:space="preserve"> </w:t>
      </w:r>
      <w:r w:rsidRPr="00BC40B8">
        <w:rPr>
          <w:rFonts w:ascii="Helvetica" w:hAnsi="Helvetica" w:cs="Arial"/>
          <w:sz w:val="22"/>
          <w:szCs w:val="22"/>
        </w:rPr>
        <w:t>=</w:t>
      </w:r>
      <w:r w:rsidR="007B7321">
        <w:rPr>
          <w:rFonts w:ascii="Helvetica" w:hAnsi="Helvetica" w:cs="Arial"/>
          <w:sz w:val="22"/>
          <w:szCs w:val="22"/>
        </w:rPr>
        <w:t xml:space="preserve"> </w:t>
      </w:r>
      <w:r w:rsidRPr="00BC40B8">
        <w:rPr>
          <w:rFonts w:ascii="Helvetica" w:hAnsi="Helvetica" w:cs="Arial"/>
          <w:sz w:val="22"/>
          <w:szCs w:val="22"/>
        </w:rPr>
        <w:t>8</w:t>
      </w:r>
      <w:r w:rsidR="007B7321">
        <w:rPr>
          <w:rFonts w:ascii="Helvetica" w:hAnsi="Helvetica" w:cs="Arial"/>
          <w:sz w:val="22"/>
          <w:szCs w:val="22"/>
        </w:rPr>
        <w:t>0</w:t>
      </w:r>
      <w:r w:rsidRPr="00BC40B8">
        <w:rPr>
          <w:rFonts w:ascii="Helvetica" w:hAnsi="Helvetica" w:cs="Arial"/>
          <w:sz w:val="22"/>
          <w:szCs w:val="22"/>
        </w:rPr>
        <w:t>-89%</w:t>
      </w:r>
      <w:r w:rsidRPr="00BC40B8">
        <w:rPr>
          <w:rFonts w:ascii="Helvetica" w:hAnsi="Helvetica" w:cs="Arial"/>
          <w:sz w:val="22"/>
          <w:szCs w:val="22"/>
        </w:rPr>
        <w:tab/>
      </w:r>
    </w:p>
    <w:p w14:paraId="2E70B7D5" w14:textId="77777777" w:rsidR="0032349A" w:rsidRDefault="00E3086C" w:rsidP="00E3086C">
      <w:pPr>
        <w:rPr>
          <w:rFonts w:ascii="Helvetica" w:hAnsi="Helvetica" w:cs="Arial"/>
          <w:sz w:val="22"/>
          <w:szCs w:val="22"/>
        </w:rPr>
      </w:pPr>
      <w:r w:rsidRPr="00BC40B8">
        <w:rPr>
          <w:rFonts w:ascii="Helvetica" w:eastAsia="Calibri" w:hAnsi="Helvetica" w:cs="Calibri"/>
          <w:sz w:val="22"/>
          <w:szCs w:val="22"/>
        </w:rPr>
        <w:t>C</w:t>
      </w:r>
      <w:r w:rsidR="007B7321">
        <w:rPr>
          <w:rFonts w:ascii="Helvetica" w:hAnsi="Helvetica" w:cs="Arial"/>
          <w:sz w:val="22"/>
          <w:szCs w:val="22"/>
        </w:rPr>
        <w:t xml:space="preserve"> </w:t>
      </w:r>
      <w:r w:rsidRPr="00BC40B8">
        <w:rPr>
          <w:rFonts w:ascii="Helvetica" w:hAnsi="Helvetica" w:cs="Arial"/>
          <w:sz w:val="22"/>
          <w:szCs w:val="22"/>
        </w:rPr>
        <w:t>=</w:t>
      </w:r>
      <w:r w:rsidR="007B7321">
        <w:rPr>
          <w:rFonts w:ascii="Helvetica" w:hAnsi="Helvetica" w:cs="Arial"/>
          <w:sz w:val="22"/>
          <w:szCs w:val="22"/>
        </w:rPr>
        <w:t xml:space="preserve"> </w:t>
      </w:r>
      <w:r w:rsidRPr="00BC40B8">
        <w:rPr>
          <w:rFonts w:ascii="Helvetica" w:hAnsi="Helvetica" w:cs="Arial"/>
          <w:sz w:val="22"/>
          <w:szCs w:val="22"/>
        </w:rPr>
        <w:t>7</w:t>
      </w:r>
      <w:r w:rsidR="007B7321">
        <w:rPr>
          <w:rFonts w:ascii="Helvetica" w:hAnsi="Helvetica" w:cs="Arial"/>
          <w:sz w:val="22"/>
          <w:szCs w:val="22"/>
        </w:rPr>
        <w:t>0</w:t>
      </w:r>
      <w:r w:rsidRPr="00BC40B8">
        <w:rPr>
          <w:rFonts w:ascii="Helvetica" w:hAnsi="Helvetica" w:cs="Arial"/>
          <w:sz w:val="22"/>
          <w:szCs w:val="22"/>
        </w:rPr>
        <w:t>-79%</w:t>
      </w:r>
      <w:r w:rsidRPr="00BC40B8">
        <w:rPr>
          <w:rFonts w:ascii="Helvetica" w:hAnsi="Helvetica" w:cs="Arial"/>
          <w:sz w:val="22"/>
          <w:szCs w:val="22"/>
        </w:rPr>
        <w:tab/>
      </w:r>
    </w:p>
    <w:p w14:paraId="51F8A6A4" w14:textId="77777777" w:rsidR="0032349A" w:rsidRDefault="00E3086C" w:rsidP="00E3086C">
      <w:pPr>
        <w:rPr>
          <w:rFonts w:ascii="Helvetica" w:hAnsi="Helvetica" w:cs="Arial"/>
          <w:sz w:val="22"/>
          <w:szCs w:val="22"/>
        </w:rPr>
      </w:pPr>
      <w:r w:rsidRPr="00BC40B8">
        <w:rPr>
          <w:rFonts w:ascii="Helvetica" w:eastAsia="Calibri" w:hAnsi="Helvetica" w:cs="Calibri"/>
          <w:sz w:val="22"/>
          <w:szCs w:val="22"/>
        </w:rPr>
        <w:t>D</w:t>
      </w:r>
      <w:r w:rsidR="007B7321">
        <w:rPr>
          <w:rFonts w:ascii="Helvetica" w:hAnsi="Helvetica" w:cs="Arial"/>
          <w:sz w:val="22"/>
          <w:szCs w:val="22"/>
        </w:rPr>
        <w:t xml:space="preserve"> </w:t>
      </w:r>
      <w:r w:rsidRPr="00BC40B8">
        <w:rPr>
          <w:rFonts w:ascii="Helvetica" w:hAnsi="Helvetica" w:cs="Arial"/>
          <w:sz w:val="22"/>
          <w:szCs w:val="22"/>
        </w:rPr>
        <w:t>=</w:t>
      </w:r>
      <w:r w:rsidR="007B7321">
        <w:rPr>
          <w:rFonts w:ascii="Helvetica" w:hAnsi="Helvetica" w:cs="Arial"/>
          <w:sz w:val="22"/>
          <w:szCs w:val="22"/>
        </w:rPr>
        <w:t xml:space="preserve"> </w:t>
      </w:r>
      <w:r w:rsidRPr="00BC40B8">
        <w:rPr>
          <w:rFonts w:ascii="Helvetica" w:hAnsi="Helvetica" w:cs="Arial"/>
          <w:sz w:val="22"/>
          <w:szCs w:val="22"/>
        </w:rPr>
        <w:t>6</w:t>
      </w:r>
      <w:r w:rsidR="007B7321">
        <w:rPr>
          <w:rFonts w:ascii="Helvetica" w:hAnsi="Helvetica" w:cs="Arial"/>
          <w:sz w:val="22"/>
          <w:szCs w:val="22"/>
        </w:rPr>
        <w:t>0</w:t>
      </w:r>
      <w:r w:rsidRPr="00BC40B8">
        <w:rPr>
          <w:rFonts w:ascii="Helvetica" w:hAnsi="Helvetica" w:cs="Arial"/>
          <w:sz w:val="22"/>
          <w:szCs w:val="22"/>
        </w:rPr>
        <w:t>-69%</w:t>
      </w:r>
      <w:r w:rsidRPr="00BC40B8">
        <w:rPr>
          <w:rFonts w:ascii="Helvetica" w:hAnsi="Helvetica" w:cs="Arial"/>
          <w:sz w:val="22"/>
          <w:szCs w:val="22"/>
        </w:rPr>
        <w:tab/>
      </w:r>
    </w:p>
    <w:p w14:paraId="15D984AA" w14:textId="3549240C" w:rsidR="00E3086C" w:rsidRPr="00BC40B8" w:rsidRDefault="007B7321" w:rsidP="00E3086C">
      <w:pPr>
        <w:rPr>
          <w:rFonts w:ascii="Helvetica" w:hAnsi="Helvetica" w:cs="Arial"/>
          <w:sz w:val="22"/>
          <w:szCs w:val="22"/>
        </w:rPr>
      </w:pPr>
      <w:r>
        <w:rPr>
          <w:rFonts w:ascii="Helvetica" w:eastAsia="Calibri" w:hAnsi="Helvetica" w:cs="Calibri"/>
          <w:sz w:val="22"/>
          <w:szCs w:val="22"/>
        </w:rPr>
        <w:t xml:space="preserve">F </w:t>
      </w:r>
      <w:r w:rsidR="00E3086C" w:rsidRPr="00BC40B8">
        <w:rPr>
          <w:rFonts w:ascii="Helvetica" w:hAnsi="Helvetica" w:cs="Arial"/>
          <w:sz w:val="22"/>
          <w:szCs w:val="22"/>
        </w:rPr>
        <w:t>=</w:t>
      </w:r>
      <w:r>
        <w:rPr>
          <w:rFonts w:ascii="Helvetica" w:hAnsi="Helvetica" w:cs="Arial"/>
          <w:sz w:val="22"/>
          <w:szCs w:val="22"/>
        </w:rPr>
        <w:t xml:space="preserve"> &lt; 60</w:t>
      </w:r>
      <w:r w:rsidR="00E3086C" w:rsidRPr="00BC40B8">
        <w:rPr>
          <w:rFonts w:ascii="Helvetica" w:hAnsi="Helvetica" w:cs="Arial"/>
          <w:sz w:val="22"/>
          <w:szCs w:val="22"/>
        </w:rPr>
        <w:t>%</w:t>
      </w:r>
    </w:p>
    <w:p w14:paraId="08B5F032" w14:textId="77777777" w:rsidR="00E75EC8" w:rsidRDefault="00E3086C" w:rsidP="007B7321">
      <w:pPr>
        <w:rPr>
          <w:rFonts w:ascii="Helvetica" w:hAnsi="Helvetica" w:cs="Arial"/>
          <w:sz w:val="22"/>
          <w:szCs w:val="22"/>
        </w:rPr>
      </w:pPr>
      <w:r w:rsidRPr="00BC40B8">
        <w:rPr>
          <w:rFonts w:ascii="Helvetica" w:hAnsi="Helvetica" w:cs="Arial"/>
          <w:sz w:val="22"/>
          <w:szCs w:val="22"/>
        </w:rPr>
        <w:tab/>
      </w:r>
    </w:p>
    <w:p w14:paraId="5F9DD600" w14:textId="77777777" w:rsidR="00E75EC8" w:rsidRDefault="00E75EC8" w:rsidP="007B7321">
      <w:pPr>
        <w:rPr>
          <w:rFonts w:ascii="Helvetica" w:hAnsi="Helvetica" w:cs="Arial"/>
          <w:sz w:val="22"/>
          <w:szCs w:val="22"/>
        </w:rPr>
      </w:pPr>
      <w:r>
        <w:rPr>
          <w:rFonts w:ascii="Helvetica" w:hAnsi="Helvetica" w:cs="Arial"/>
          <w:sz w:val="22"/>
          <w:szCs w:val="22"/>
        </w:rPr>
        <w:t xml:space="preserve">Description of Grading System: </w:t>
      </w:r>
    </w:p>
    <w:p w14:paraId="508116BE" w14:textId="4F212CBD" w:rsidR="00E75EC8" w:rsidRPr="0032349A" w:rsidRDefault="00E75EC8" w:rsidP="00E75E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rPr>
          <w:rFonts w:asciiTheme="minorHAnsi" w:hAnsiTheme="minorHAnsi" w:cstheme="minorHAnsi"/>
        </w:rPr>
      </w:pPr>
      <w:r w:rsidRPr="0032349A">
        <w:rPr>
          <w:rFonts w:asciiTheme="minorHAnsi" w:hAnsiTheme="minorHAnsi" w:cstheme="minorHAnsi"/>
        </w:rPr>
        <w:t xml:space="preserve">A – </w:t>
      </w:r>
      <w:r w:rsidR="0032349A">
        <w:rPr>
          <w:rFonts w:asciiTheme="minorHAnsi" w:hAnsiTheme="minorHAnsi" w:cstheme="minorHAnsi"/>
        </w:rPr>
        <w:t>E</w:t>
      </w:r>
      <w:r w:rsidRPr="0032349A">
        <w:rPr>
          <w:rFonts w:asciiTheme="minorHAnsi" w:hAnsiTheme="minorHAnsi" w:cstheme="minorHAnsi"/>
        </w:rPr>
        <w:t>xceptional, highly professional work in all aspects and exceeds requirements for the assignment</w:t>
      </w:r>
    </w:p>
    <w:p w14:paraId="07EF4038" w14:textId="313A30B9" w:rsidR="00E75EC8" w:rsidRPr="0032349A" w:rsidRDefault="00E75EC8" w:rsidP="00E75E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heme="minorHAnsi" w:hAnsiTheme="minorHAnsi" w:cstheme="minorHAnsi"/>
        </w:rPr>
      </w:pPr>
      <w:r w:rsidRPr="0032349A">
        <w:rPr>
          <w:rFonts w:asciiTheme="minorHAnsi" w:hAnsiTheme="minorHAnsi" w:cstheme="minorHAnsi"/>
        </w:rPr>
        <w:t xml:space="preserve">B – </w:t>
      </w:r>
      <w:r w:rsidR="0032349A">
        <w:rPr>
          <w:rFonts w:asciiTheme="minorHAnsi" w:hAnsiTheme="minorHAnsi" w:cstheme="minorHAnsi"/>
        </w:rPr>
        <w:t>Solid</w:t>
      </w:r>
      <w:r w:rsidRPr="0032349A">
        <w:rPr>
          <w:rFonts w:asciiTheme="minorHAnsi" w:hAnsiTheme="minorHAnsi" w:cstheme="minorHAnsi"/>
        </w:rPr>
        <w:t>, professional work in most aspects and meets all the requirements for the assignment</w:t>
      </w:r>
      <w:r w:rsidRPr="0032349A">
        <w:rPr>
          <w:rFonts w:asciiTheme="minorHAnsi" w:hAnsiTheme="minorHAnsi" w:cstheme="minorHAnsi"/>
        </w:rPr>
        <w:tab/>
      </w:r>
    </w:p>
    <w:p w14:paraId="3183EE81" w14:textId="5884A69B" w:rsidR="00E75EC8" w:rsidRPr="0032349A" w:rsidRDefault="00E75EC8" w:rsidP="00E75E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heme="minorHAnsi" w:hAnsiTheme="minorHAnsi" w:cstheme="minorHAnsi"/>
        </w:rPr>
      </w:pPr>
      <w:r w:rsidRPr="0032349A">
        <w:rPr>
          <w:rFonts w:asciiTheme="minorHAnsi" w:hAnsiTheme="minorHAnsi" w:cstheme="minorHAnsi"/>
        </w:rPr>
        <w:t xml:space="preserve">C – </w:t>
      </w:r>
      <w:r w:rsidR="0032349A">
        <w:rPr>
          <w:rFonts w:asciiTheme="minorHAnsi" w:hAnsiTheme="minorHAnsi" w:cstheme="minorHAnsi"/>
        </w:rPr>
        <w:t>A</w:t>
      </w:r>
      <w:r w:rsidRPr="0032349A">
        <w:rPr>
          <w:rFonts w:asciiTheme="minorHAnsi" w:hAnsiTheme="minorHAnsi" w:cstheme="minorHAnsi"/>
        </w:rPr>
        <w:t xml:space="preserve">cceptable work – is </w:t>
      </w:r>
      <w:r w:rsidR="0032349A">
        <w:rPr>
          <w:rFonts w:asciiTheme="minorHAnsi" w:hAnsiTheme="minorHAnsi" w:cstheme="minorHAnsi"/>
        </w:rPr>
        <w:t xml:space="preserve">lacking, </w:t>
      </w:r>
      <w:r w:rsidRPr="0032349A">
        <w:rPr>
          <w:rFonts w:asciiTheme="minorHAnsi" w:hAnsiTheme="minorHAnsi" w:cstheme="minorHAnsi"/>
        </w:rPr>
        <w:t>not complete or acceptable in all aspects of the assignment</w:t>
      </w:r>
    </w:p>
    <w:p w14:paraId="50939C7A" w14:textId="36659FBC" w:rsidR="00E75EC8" w:rsidRDefault="003F2E06" w:rsidP="00E75EC8">
      <w:pPr>
        <w:rPr>
          <w:rFonts w:ascii="Cambria" w:hAnsi="Cambria"/>
          <w:sz w:val="22"/>
          <w:szCs w:val="22"/>
        </w:rPr>
      </w:pPr>
      <w:r>
        <w:rPr>
          <w:rFonts w:asciiTheme="minorHAnsi" w:hAnsiTheme="minorHAnsi" w:cstheme="minorHAnsi"/>
        </w:rPr>
        <w:t>D - E</w:t>
      </w:r>
      <w:r w:rsidR="00E75EC8" w:rsidRPr="0032349A">
        <w:rPr>
          <w:rFonts w:asciiTheme="minorHAnsi" w:hAnsiTheme="minorHAnsi" w:cstheme="minorHAnsi"/>
        </w:rPr>
        <w:t xml:space="preserve"> – </w:t>
      </w:r>
      <w:r w:rsidR="0032349A">
        <w:rPr>
          <w:rFonts w:asciiTheme="minorHAnsi" w:hAnsiTheme="minorHAnsi" w:cstheme="minorHAnsi"/>
        </w:rPr>
        <w:t>F</w:t>
      </w:r>
      <w:r w:rsidR="00E75EC8" w:rsidRPr="0032349A">
        <w:rPr>
          <w:rFonts w:asciiTheme="minorHAnsi" w:hAnsiTheme="minorHAnsi" w:cstheme="minorHAnsi"/>
        </w:rPr>
        <w:t>ailure</w:t>
      </w:r>
      <w:r w:rsidR="0032349A">
        <w:rPr>
          <w:rFonts w:asciiTheme="minorHAnsi" w:hAnsiTheme="minorHAnsi" w:cstheme="minorHAnsi"/>
        </w:rPr>
        <w:t xml:space="preserve"> to produce complete, acceptable work </w:t>
      </w:r>
    </w:p>
    <w:p w14:paraId="383A78A7" w14:textId="77777777" w:rsidR="00E75EC8" w:rsidRDefault="00E75EC8" w:rsidP="00E75EC8">
      <w:pPr>
        <w:rPr>
          <w:rFonts w:ascii="Cambria" w:hAnsi="Cambria"/>
          <w:sz w:val="22"/>
          <w:szCs w:val="22"/>
        </w:rPr>
      </w:pPr>
    </w:p>
    <w:p w14:paraId="6C7289A0" w14:textId="77777777" w:rsidR="00E75EC8" w:rsidRDefault="00E75EC8" w:rsidP="00E75EC8">
      <w:pPr>
        <w:rPr>
          <w:rFonts w:ascii="Cambria" w:hAnsi="Cambria"/>
          <w:sz w:val="22"/>
          <w:szCs w:val="22"/>
        </w:rPr>
      </w:pPr>
    </w:p>
    <w:p w14:paraId="3B27DE48" w14:textId="1AC593A4" w:rsidR="000E7F45" w:rsidRPr="0032349A" w:rsidRDefault="000E7F45" w:rsidP="0032349A">
      <w:pPr>
        <w:rPr>
          <w:rFonts w:ascii="Helvetica" w:hAnsi="Helvetica" w:cs="Arial"/>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975"/>
      </w:tblGrid>
      <w:tr w:rsidR="000E7F45" w:rsidRPr="002B04E0" w14:paraId="76A1DF27" w14:textId="77777777" w:rsidTr="00D1259F">
        <w:trPr>
          <w:trHeight w:val="360"/>
        </w:trPr>
        <w:tc>
          <w:tcPr>
            <w:tcW w:w="10975" w:type="dxa"/>
            <w:shd w:val="clear" w:color="auto" w:fill="DAEEF3" w:themeFill="accent5" w:themeFillTint="33"/>
            <w:vAlign w:val="center"/>
          </w:tcPr>
          <w:p w14:paraId="03873FA9" w14:textId="6A5B1925" w:rsidR="000E7F45" w:rsidRPr="002B04E0" w:rsidRDefault="000E7F45" w:rsidP="00174DCA">
            <w:pPr>
              <w:jc w:val="center"/>
              <w:rPr>
                <w:rFonts w:ascii="Times New Roman" w:hAnsi="Times New Roman"/>
                <w:b/>
              </w:rPr>
            </w:pPr>
            <w:r>
              <w:rPr>
                <w:rFonts w:ascii="Times New Roman" w:hAnsi="Times New Roman"/>
                <w:b/>
              </w:rPr>
              <w:t>Course Calendar</w:t>
            </w:r>
          </w:p>
        </w:tc>
      </w:tr>
    </w:tbl>
    <w:p w14:paraId="6E9A7C24" w14:textId="11FF5810" w:rsidR="00CD3360" w:rsidRPr="00E75EC8" w:rsidRDefault="006E30BD" w:rsidP="006A43CC">
      <w:pPr>
        <w:widowControl/>
        <w:rPr>
          <w:rFonts w:ascii="Times New Roman" w:hAnsi="Times New Roman"/>
          <w:b/>
          <w:bCs/>
          <w:sz w:val="22"/>
          <w:szCs w:val="22"/>
        </w:rPr>
      </w:pPr>
      <w:r w:rsidRPr="00E75EC8">
        <w:rPr>
          <w:rFonts w:ascii="Times New Roman" w:hAnsi="Times New Roman"/>
          <w:b/>
          <w:bCs/>
          <w:sz w:val="22"/>
          <w:szCs w:val="22"/>
        </w:rPr>
        <w:t>I reserve the right to alter the sequence or speed with which we go through the course topics described below</w:t>
      </w:r>
      <w:r w:rsidR="00CB556E" w:rsidRPr="00E75EC8">
        <w:rPr>
          <w:rFonts w:ascii="Times New Roman" w:hAnsi="Times New Roman"/>
          <w:b/>
          <w:bCs/>
          <w:sz w:val="22"/>
          <w:szCs w:val="22"/>
        </w:rPr>
        <w:t>.</w:t>
      </w:r>
    </w:p>
    <w:p w14:paraId="04DF4EC2" w14:textId="549458B3" w:rsidR="000E7F45" w:rsidRPr="00963855" w:rsidRDefault="000E7F45" w:rsidP="000E7F45">
      <w:pPr>
        <w:rPr>
          <w:rFonts w:asciiTheme="minorHAnsi" w:hAnsiTheme="minorHAnsi"/>
          <w:b/>
          <w:sz w:val="22"/>
          <w:szCs w:val="22"/>
        </w:rPr>
      </w:pPr>
    </w:p>
    <w:tbl>
      <w:tblPr>
        <w:tblW w:w="11074" w:type="dxa"/>
        <w:tblLook w:val="04A0" w:firstRow="1" w:lastRow="0" w:firstColumn="1" w:lastColumn="0" w:noHBand="0" w:noVBand="1"/>
      </w:tblPr>
      <w:tblGrid>
        <w:gridCol w:w="731"/>
        <w:gridCol w:w="983"/>
        <w:gridCol w:w="3641"/>
        <w:gridCol w:w="2881"/>
        <w:gridCol w:w="2838"/>
      </w:tblGrid>
      <w:tr w:rsidR="005320AE" w:rsidRPr="00595842" w14:paraId="0B706970" w14:textId="77777777" w:rsidTr="00A35941">
        <w:trPr>
          <w:trHeight w:val="132"/>
        </w:trPr>
        <w:tc>
          <w:tcPr>
            <w:tcW w:w="7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DD0F85" w14:textId="77777777" w:rsidR="005320AE" w:rsidRPr="00595842" w:rsidRDefault="005320AE" w:rsidP="00174DCA">
            <w:pPr>
              <w:rPr>
                <w:rFonts w:ascii="Calibri" w:hAnsi="Calibri"/>
                <w:color w:val="000000"/>
                <w:sz w:val="22"/>
                <w:szCs w:val="22"/>
              </w:rPr>
            </w:pPr>
            <w:r w:rsidRPr="00595842">
              <w:rPr>
                <w:rFonts w:ascii="Calibri" w:hAnsi="Calibri"/>
                <w:color w:val="000000"/>
                <w:sz w:val="22"/>
                <w:szCs w:val="22"/>
              </w:rPr>
              <w:t>Week</w:t>
            </w:r>
          </w:p>
        </w:tc>
        <w:tc>
          <w:tcPr>
            <w:tcW w:w="983" w:type="dxa"/>
            <w:tcBorders>
              <w:top w:val="single" w:sz="4" w:space="0" w:color="auto"/>
              <w:left w:val="nil"/>
              <w:bottom w:val="single" w:sz="4" w:space="0" w:color="auto"/>
              <w:right w:val="single" w:sz="4" w:space="0" w:color="auto"/>
            </w:tcBorders>
            <w:shd w:val="clear" w:color="auto" w:fill="auto"/>
            <w:noWrap/>
            <w:vAlign w:val="bottom"/>
            <w:hideMark/>
          </w:tcPr>
          <w:p w14:paraId="0CA906C9" w14:textId="77777777" w:rsidR="005320AE" w:rsidRPr="00595842" w:rsidRDefault="005320AE" w:rsidP="00174DCA">
            <w:pPr>
              <w:rPr>
                <w:rFonts w:ascii="Calibri" w:hAnsi="Calibri"/>
                <w:color w:val="000000"/>
                <w:sz w:val="22"/>
                <w:szCs w:val="22"/>
              </w:rPr>
            </w:pPr>
            <w:r w:rsidRPr="00595842">
              <w:rPr>
                <w:rFonts w:ascii="Calibri" w:hAnsi="Calibri"/>
                <w:color w:val="000000"/>
                <w:sz w:val="22"/>
                <w:szCs w:val="22"/>
              </w:rPr>
              <w:t>Date</w:t>
            </w:r>
          </w:p>
        </w:tc>
        <w:tc>
          <w:tcPr>
            <w:tcW w:w="3641" w:type="dxa"/>
            <w:tcBorders>
              <w:top w:val="single" w:sz="4" w:space="0" w:color="auto"/>
              <w:left w:val="nil"/>
              <w:bottom w:val="single" w:sz="4" w:space="0" w:color="auto"/>
              <w:right w:val="single" w:sz="4" w:space="0" w:color="auto"/>
            </w:tcBorders>
            <w:shd w:val="clear" w:color="auto" w:fill="auto"/>
            <w:noWrap/>
            <w:vAlign w:val="bottom"/>
            <w:hideMark/>
          </w:tcPr>
          <w:p w14:paraId="4B75F99A" w14:textId="77777777" w:rsidR="005320AE" w:rsidRPr="00595842" w:rsidRDefault="005320AE" w:rsidP="00614DCA">
            <w:pPr>
              <w:jc w:val="center"/>
              <w:rPr>
                <w:rFonts w:ascii="Calibri" w:hAnsi="Calibri"/>
                <w:color w:val="000000"/>
                <w:sz w:val="22"/>
                <w:szCs w:val="22"/>
              </w:rPr>
            </w:pPr>
            <w:r w:rsidRPr="00595842">
              <w:rPr>
                <w:rFonts w:ascii="Calibri" w:hAnsi="Calibri"/>
                <w:color w:val="000000"/>
                <w:sz w:val="22"/>
                <w:szCs w:val="22"/>
              </w:rPr>
              <w:t>Topic</w:t>
            </w:r>
          </w:p>
        </w:tc>
        <w:tc>
          <w:tcPr>
            <w:tcW w:w="2881" w:type="dxa"/>
            <w:tcBorders>
              <w:top w:val="single" w:sz="4" w:space="0" w:color="auto"/>
              <w:left w:val="nil"/>
              <w:bottom w:val="single" w:sz="4" w:space="0" w:color="auto"/>
              <w:right w:val="single" w:sz="4" w:space="0" w:color="auto"/>
            </w:tcBorders>
            <w:shd w:val="clear" w:color="auto" w:fill="auto"/>
            <w:noWrap/>
            <w:vAlign w:val="bottom"/>
            <w:hideMark/>
          </w:tcPr>
          <w:p w14:paraId="07F565B6" w14:textId="77777777" w:rsidR="005320AE" w:rsidRPr="00595842" w:rsidRDefault="005320AE" w:rsidP="00614DCA">
            <w:pPr>
              <w:jc w:val="center"/>
              <w:rPr>
                <w:rFonts w:ascii="Calibri" w:hAnsi="Calibri"/>
                <w:color w:val="000000"/>
                <w:sz w:val="22"/>
                <w:szCs w:val="22"/>
              </w:rPr>
            </w:pPr>
            <w:r w:rsidRPr="00595842">
              <w:rPr>
                <w:rFonts w:ascii="Calibri" w:hAnsi="Calibri"/>
                <w:color w:val="000000"/>
                <w:sz w:val="22"/>
                <w:szCs w:val="22"/>
              </w:rPr>
              <w:t>Readings</w:t>
            </w:r>
          </w:p>
        </w:tc>
        <w:tc>
          <w:tcPr>
            <w:tcW w:w="2838" w:type="dxa"/>
            <w:tcBorders>
              <w:top w:val="single" w:sz="4" w:space="0" w:color="auto"/>
              <w:left w:val="nil"/>
              <w:bottom w:val="single" w:sz="4" w:space="0" w:color="auto"/>
              <w:right w:val="single" w:sz="4" w:space="0" w:color="auto"/>
            </w:tcBorders>
            <w:shd w:val="clear" w:color="auto" w:fill="auto"/>
            <w:noWrap/>
            <w:vAlign w:val="bottom"/>
            <w:hideMark/>
          </w:tcPr>
          <w:p w14:paraId="6C4BA5A5" w14:textId="643EF65D" w:rsidR="005320AE" w:rsidRPr="00595842" w:rsidRDefault="005320AE" w:rsidP="00614DCA">
            <w:pPr>
              <w:jc w:val="center"/>
              <w:rPr>
                <w:rFonts w:ascii="Calibri" w:hAnsi="Calibri"/>
                <w:color w:val="000000"/>
                <w:sz w:val="22"/>
                <w:szCs w:val="22"/>
              </w:rPr>
            </w:pPr>
            <w:r w:rsidRPr="00595842">
              <w:rPr>
                <w:rFonts w:ascii="Calibri" w:hAnsi="Calibri"/>
                <w:color w:val="000000"/>
                <w:sz w:val="22"/>
                <w:szCs w:val="22"/>
              </w:rPr>
              <w:t>Assignments</w:t>
            </w:r>
          </w:p>
        </w:tc>
      </w:tr>
      <w:tr w:rsidR="005320AE" w:rsidRPr="00595842" w14:paraId="62D900E2" w14:textId="77777777" w:rsidTr="00A35941">
        <w:trPr>
          <w:trHeight w:val="264"/>
        </w:trPr>
        <w:tc>
          <w:tcPr>
            <w:tcW w:w="731" w:type="dxa"/>
            <w:tcBorders>
              <w:top w:val="nil"/>
              <w:left w:val="single" w:sz="4" w:space="0" w:color="auto"/>
              <w:bottom w:val="single" w:sz="4" w:space="0" w:color="auto"/>
              <w:right w:val="single" w:sz="4" w:space="0" w:color="auto"/>
            </w:tcBorders>
            <w:shd w:val="clear" w:color="auto" w:fill="auto"/>
            <w:vAlign w:val="center"/>
            <w:hideMark/>
          </w:tcPr>
          <w:p w14:paraId="7289A32F" w14:textId="77777777" w:rsidR="005320AE" w:rsidRPr="00595842" w:rsidRDefault="005320AE" w:rsidP="00174DCA">
            <w:pPr>
              <w:jc w:val="right"/>
              <w:rPr>
                <w:rFonts w:ascii="Calibri" w:hAnsi="Calibri"/>
                <w:color w:val="000000"/>
                <w:sz w:val="22"/>
                <w:szCs w:val="22"/>
              </w:rPr>
            </w:pPr>
            <w:r w:rsidRPr="00595842">
              <w:rPr>
                <w:rFonts w:ascii="Calibri" w:hAnsi="Calibri"/>
                <w:color w:val="000000"/>
                <w:sz w:val="22"/>
                <w:szCs w:val="22"/>
              </w:rPr>
              <w:t>1</w:t>
            </w:r>
          </w:p>
        </w:tc>
        <w:tc>
          <w:tcPr>
            <w:tcW w:w="983" w:type="dxa"/>
            <w:tcBorders>
              <w:top w:val="nil"/>
              <w:left w:val="nil"/>
              <w:bottom w:val="single" w:sz="4" w:space="0" w:color="auto"/>
              <w:right w:val="single" w:sz="4" w:space="0" w:color="auto"/>
            </w:tcBorders>
            <w:shd w:val="clear" w:color="auto" w:fill="auto"/>
            <w:vAlign w:val="center"/>
            <w:hideMark/>
          </w:tcPr>
          <w:p w14:paraId="25463671" w14:textId="69F5A889" w:rsidR="005320AE" w:rsidRPr="00595842" w:rsidRDefault="005320AE" w:rsidP="003F4010">
            <w:pPr>
              <w:jc w:val="center"/>
              <w:rPr>
                <w:rFonts w:ascii="Calibri" w:hAnsi="Calibri"/>
                <w:color w:val="000000"/>
                <w:sz w:val="22"/>
                <w:szCs w:val="22"/>
              </w:rPr>
            </w:pPr>
            <w:r>
              <w:rPr>
                <w:rFonts w:ascii="Calibri" w:hAnsi="Calibri"/>
                <w:color w:val="000000"/>
                <w:sz w:val="22"/>
                <w:szCs w:val="22"/>
              </w:rPr>
              <w:t>1/</w:t>
            </w:r>
            <w:r w:rsidR="004E7A89">
              <w:rPr>
                <w:rFonts w:ascii="Calibri" w:hAnsi="Calibri"/>
                <w:color w:val="000000"/>
                <w:sz w:val="22"/>
                <w:szCs w:val="22"/>
              </w:rPr>
              <w:t>6</w:t>
            </w:r>
          </w:p>
        </w:tc>
        <w:tc>
          <w:tcPr>
            <w:tcW w:w="3641" w:type="dxa"/>
            <w:tcBorders>
              <w:top w:val="nil"/>
              <w:left w:val="nil"/>
              <w:bottom w:val="single" w:sz="4" w:space="0" w:color="auto"/>
              <w:right w:val="single" w:sz="4" w:space="0" w:color="auto"/>
            </w:tcBorders>
            <w:shd w:val="clear" w:color="auto" w:fill="auto"/>
            <w:hideMark/>
          </w:tcPr>
          <w:p w14:paraId="1C452141" w14:textId="252A3142" w:rsidR="005320AE" w:rsidRDefault="005320AE" w:rsidP="00174DCA">
            <w:pPr>
              <w:rPr>
                <w:rFonts w:ascii="Calibri" w:hAnsi="Calibri"/>
                <w:color w:val="000000"/>
                <w:sz w:val="22"/>
                <w:szCs w:val="22"/>
              </w:rPr>
            </w:pPr>
            <w:r w:rsidRPr="00595842">
              <w:rPr>
                <w:rFonts w:ascii="Calibri" w:hAnsi="Calibri"/>
                <w:color w:val="000000"/>
                <w:sz w:val="22"/>
                <w:szCs w:val="22"/>
              </w:rPr>
              <w:t>Introduction</w:t>
            </w:r>
            <w:r>
              <w:rPr>
                <w:rFonts w:ascii="Calibri" w:hAnsi="Calibri"/>
                <w:color w:val="000000"/>
                <w:sz w:val="22"/>
                <w:szCs w:val="22"/>
              </w:rPr>
              <w:t>s to course expectations and to each other</w:t>
            </w:r>
          </w:p>
          <w:p w14:paraId="5F34EA67" w14:textId="77777777" w:rsidR="005320AE" w:rsidRDefault="005320AE" w:rsidP="00174DCA">
            <w:pPr>
              <w:rPr>
                <w:rFonts w:ascii="Calibri" w:hAnsi="Calibri"/>
                <w:color w:val="000000"/>
                <w:sz w:val="22"/>
                <w:szCs w:val="22"/>
              </w:rPr>
            </w:pPr>
          </w:p>
          <w:p w14:paraId="2359E5D6" w14:textId="77777777" w:rsidR="005320AE" w:rsidRDefault="005320AE" w:rsidP="00174DCA">
            <w:pPr>
              <w:rPr>
                <w:rFonts w:ascii="Calibri" w:hAnsi="Calibri"/>
                <w:color w:val="000000"/>
                <w:sz w:val="22"/>
                <w:szCs w:val="22"/>
              </w:rPr>
            </w:pPr>
            <w:r>
              <w:rPr>
                <w:rFonts w:ascii="Calibri" w:hAnsi="Calibri"/>
                <w:color w:val="000000"/>
                <w:sz w:val="22"/>
                <w:szCs w:val="22"/>
              </w:rPr>
              <w:t>Introduction to Single Case Research</w:t>
            </w:r>
          </w:p>
          <w:p w14:paraId="11A343FA" w14:textId="3F53E7D1" w:rsidR="00614DCA" w:rsidRPr="00595842" w:rsidRDefault="00614DCA" w:rsidP="00174DCA">
            <w:pPr>
              <w:rPr>
                <w:rFonts w:ascii="Calibri" w:hAnsi="Calibri"/>
                <w:color w:val="000000"/>
                <w:sz w:val="22"/>
                <w:szCs w:val="22"/>
              </w:rPr>
            </w:pPr>
          </w:p>
        </w:tc>
        <w:tc>
          <w:tcPr>
            <w:tcW w:w="2881" w:type="dxa"/>
            <w:tcBorders>
              <w:top w:val="nil"/>
              <w:left w:val="nil"/>
              <w:bottom w:val="single" w:sz="4" w:space="0" w:color="auto"/>
              <w:right w:val="single" w:sz="4" w:space="0" w:color="auto"/>
            </w:tcBorders>
            <w:shd w:val="clear" w:color="auto" w:fill="auto"/>
            <w:vAlign w:val="center"/>
            <w:hideMark/>
          </w:tcPr>
          <w:p w14:paraId="3F7386C4" w14:textId="5FA0B00B" w:rsidR="005320AE" w:rsidRPr="00595842" w:rsidRDefault="005320AE" w:rsidP="00174DCA">
            <w:pPr>
              <w:rPr>
                <w:rFonts w:ascii="Calibri" w:hAnsi="Calibri"/>
                <w:color w:val="000000"/>
                <w:sz w:val="22"/>
                <w:szCs w:val="22"/>
              </w:rPr>
            </w:pPr>
            <w:r>
              <w:rPr>
                <w:rFonts w:ascii="Calibri" w:hAnsi="Calibri"/>
                <w:color w:val="000000"/>
                <w:sz w:val="22"/>
                <w:szCs w:val="22"/>
              </w:rPr>
              <w:t xml:space="preserve"> </w:t>
            </w:r>
          </w:p>
        </w:tc>
        <w:tc>
          <w:tcPr>
            <w:tcW w:w="2838" w:type="dxa"/>
            <w:tcBorders>
              <w:top w:val="nil"/>
              <w:left w:val="nil"/>
              <w:bottom w:val="single" w:sz="4" w:space="0" w:color="auto"/>
              <w:right w:val="single" w:sz="4" w:space="0" w:color="auto"/>
            </w:tcBorders>
            <w:shd w:val="clear" w:color="auto" w:fill="auto"/>
            <w:hideMark/>
          </w:tcPr>
          <w:p w14:paraId="4E05E8D7" w14:textId="331D5461" w:rsidR="005320AE" w:rsidRPr="00595842" w:rsidRDefault="005320AE" w:rsidP="00174DCA">
            <w:pPr>
              <w:rPr>
                <w:rFonts w:ascii="Calibri" w:hAnsi="Calibri"/>
                <w:color w:val="000000"/>
                <w:sz w:val="22"/>
                <w:szCs w:val="22"/>
              </w:rPr>
            </w:pPr>
          </w:p>
        </w:tc>
      </w:tr>
      <w:tr w:rsidR="005320AE" w:rsidRPr="00595842" w14:paraId="2FB6D7A6" w14:textId="77777777" w:rsidTr="00A35941">
        <w:trPr>
          <w:trHeight w:val="800"/>
        </w:trPr>
        <w:tc>
          <w:tcPr>
            <w:tcW w:w="731" w:type="dxa"/>
            <w:tcBorders>
              <w:top w:val="nil"/>
              <w:left w:val="single" w:sz="4" w:space="0" w:color="auto"/>
              <w:bottom w:val="single" w:sz="4" w:space="0" w:color="auto"/>
              <w:right w:val="single" w:sz="4" w:space="0" w:color="auto"/>
            </w:tcBorders>
            <w:shd w:val="clear" w:color="auto" w:fill="auto"/>
            <w:vAlign w:val="center"/>
            <w:hideMark/>
          </w:tcPr>
          <w:p w14:paraId="3A03DBAF" w14:textId="77777777" w:rsidR="005320AE" w:rsidRPr="00595842" w:rsidRDefault="005320AE" w:rsidP="00174DCA">
            <w:pPr>
              <w:jc w:val="right"/>
              <w:rPr>
                <w:rFonts w:ascii="Calibri" w:hAnsi="Calibri"/>
                <w:color w:val="000000"/>
                <w:sz w:val="22"/>
                <w:szCs w:val="22"/>
              </w:rPr>
            </w:pPr>
            <w:r w:rsidRPr="00595842">
              <w:rPr>
                <w:rFonts w:ascii="Calibri" w:hAnsi="Calibri"/>
                <w:color w:val="000000"/>
                <w:sz w:val="22"/>
                <w:szCs w:val="22"/>
              </w:rPr>
              <w:t>2</w:t>
            </w:r>
          </w:p>
        </w:tc>
        <w:tc>
          <w:tcPr>
            <w:tcW w:w="983" w:type="dxa"/>
            <w:tcBorders>
              <w:top w:val="nil"/>
              <w:left w:val="nil"/>
              <w:bottom w:val="single" w:sz="4" w:space="0" w:color="auto"/>
              <w:right w:val="single" w:sz="4" w:space="0" w:color="auto"/>
            </w:tcBorders>
            <w:shd w:val="clear" w:color="auto" w:fill="auto"/>
            <w:vAlign w:val="center"/>
            <w:hideMark/>
          </w:tcPr>
          <w:p w14:paraId="194A3515" w14:textId="77777777" w:rsidR="005320AE" w:rsidRDefault="005320AE" w:rsidP="003F4010">
            <w:pPr>
              <w:jc w:val="center"/>
              <w:rPr>
                <w:rFonts w:ascii="Calibri" w:hAnsi="Calibri"/>
                <w:color w:val="000000"/>
                <w:sz w:val="22"/>
                <w:szCs w:val="22"/>
              </w:rPr>
            </w:pPr>
            <w:r>
              <w:rPr>
                <w:rFonts w:ascii="Calibri" w:hAnsi="Calibri"/>
                <w:color w:val="000000"/>
                <w:sz w:val="22"/>
                <w:szCs w:val="22"/>
              </w:rPr>
              <w:t>1/1</w:t>
            </w:r>
            <w:r w:rsidR="004E7A89">
              <w:rPr>
                <w:rFonts w:ascii="Calibri" w:hAnsi="Calibri"/>
                <w:color w:val="000000"/>
                <w:sz w:val="22"/>
                <w:szCs w:val="22"/>
              </w:rPr>
              <w:t>3</w:t>
            </w:r>
          </w:p>
          <w:p w14:paraId="410F8C89" w14:textId="1803926D" w:rsidR="00D07D7D" w:rsidRPr="00D07D7D" w:rsidRDefault="00D07D7D" w:rsidP="003F4010">
            <w:pPr>
              <w:jc w:val="center"/>
              <w:rPr>
                <w:rFonts w:ascii="Calibri" w:hAnsi="Calibri"/>
                <w:b/>
                <w:bCs/>
                <w:color w:val="000000"/>
                <w:sz w:val="22"/>
                <w:szCs w:val="22"/>
              </w:rPr>
            </w:pPr>
            <w:r w:rsidRPr="00D07D7D">
              <w:rPr>
                <w:rFonts w:ascii="Calibri" w:hAnsi="Calibri"/>
                <w:b/>
                <w:bCs/>
                <w:color w:val="000000"/>
                <w:sz w:val="22"/>
                <w:szCs w:val="22"/>
              </w:rPr>
              <w:t>No Class Meeting</w:t>
            </w:r>
          </w:p>
        </w:tc>
        <w:tc>
          <w:tcPr>
            <w:tcW w:w="3641" w:type="dxa"/>
            <w:tcBorders>
              <w:top w:val="nil"/>
              <w:left w:val="nil"/>
              <w:bottom w:val="single" w:sz="4" w:space="0" w:color="auto"/>
              <w:right w:val="single" w:sz="4" w:space="0" w:color="auto"/>
            </w:tcBorders>
            <w:shd w:val="clear" w:color="auto" w:fill="auto"/>
            <w:hideMark/>
          </w:tcPr>
          <w:p w14:paraId="6DF818DA" w14:textId="157BD09D" w:rsidR="000E6ED4" w:rsidRDefault="000E6ED4" w:rsidP="00174DCA">
            <w:pPr>
              <w:rPr>
                <w:rFonts w:ascii="Calibri" w:hAnsi="Calibri"/>
                <w:color w:val="000000"/>
                <w:sz w:val="22"/>
                <w:szCs w:val="22"/>
              </w:rPr>
            </w:pPr>
            <w:r>
              <w:rPr>
                <w:rFonts w:ascii="Calibri" w:hAnsi="Calibri"/>
                <w:color w:val="000000"/>
                <w:sz w:val="22"/>
                <w:szCs w:val="22"/>
              </w:rPr>
              <w:t xml:space="preserve">Historical Context for Single-Case Research </w:t>
            </w:r>
          </w:p>
          <w:p w14:paraId="5B459575" w14:textId="77777777" w:rsidR="000E6ED4" w:rsidRDefault="000E6ED4" w:rsidP="00174DCA">
            <w:pPr>
              <w:rPr>
                <w:rFonts w:ascii="Calibri" w:hAnsi="Calibri"/>
                <w:color w:val="000000"/>
                <w:sz w:val="22"/>
                <w:szCs w:val="22"/>
              </w:rPr>
            </w:pPr>
          </w:p>
          <w:p w14:paraId="0B8A744F" w14:textId="42A8A819" w:rsidR="005320AE" w:rsidRDefault="005320AE" w:rsidP="00174DCA">
            <w:pPr>
              <w:rPr>
                <w:rFonts w:ascii="Calibri" w:hAnsi="Calibri"/>
                <w:color w:val="000000"/>
                <w:sz w:val="22"/>
                <w:szCs w:val="22"/>
              </w:rPr>
            </w:pPr>
            <w:proofErr w:type="gramStart"/>
            <w:r>
              <w:rPr>
                <w:rFonts w:ascii="Calibri" w:hAnsi="Calibri"/>
                <w:color w:val="000000"/>
                <w:sz w:val="22"/>
                <w:szCs w:val="22"/>
              </w:rPr>
              <w:t>Single-case</w:t>
            </w:r>
            <w:proofErr w:type="gramEnd"/>
            <w:r>
              <w:rPr>
                <w:rFonts w:ascii="Calibri" w:hAnsi="Calibri"/>
                <w:color w:val="000000"/>
                <w:sz w:val="22"/>
                <w:szCs w:val="22"/>
              </w:rPr>
              <w:t xml:space="preserve"> vs. </w:t>
            </w:r>
            <w:r w:rsidR="000E6ED4">
              <w:rPr>
                <w:rFonts w:ascii="Calibri" w:hAnsi="Calibri"/>
                <w:color w:val="000000"/>
                <w:sz w:val="22"/>
                <w:szCs w:val="22"/>
              </w:rPr>
              <w:t>G</w:t>
            </w:r>
            <w:r>
              <w:rPr>
                <w:rFonts w:ascii="Calibri" w:hAnsi="Calibri"/>
                <w:color w:val="000000"/>
                <w:sz w:val="22"/>
                <w:szCs w:val="22"/>
              </w:rPr>
              <w:t xml:space="preserve">roup </w:t>
            </w:r>
            <w:r w:rsidR="000E6ED4">
              <w:rPr>
                <w:rFonts w:ascii="Calibri" w:hAnsi="Calibri"/>
                <w:color w:val="000000"/>
                <w:sz w:val="22"/>
                <w:szCs w:val="22"/>
              </w:rPr>
              <w:t>D</w:t>
            </w:r>
            <w:r>
              <w:rPr>
                <w:rFonts w:ascii="Calibri" w:hAnsi="Calibri"/>
                <w:color w:val="000000"/>
                <w:sz w:val="22"/>
                <w:szCs w:val="22"/>
              </w:rPr>
              <w:t>esign</w:t>
            </w:r>
            <w:r w:rsidR="000E6ED4">
              <w:rPr>
                <w:rFonts w:ascii="Calibri" w:hAnsi="Calibri"/>
                <w:color w:val="000000"/>
                <w:sz w:val="22"/>
                <w:szCs w:val="22"/>
              </w:rPr>
              <w:t>s</w:t>
            </w:r>
          </w:p>
          <w:p w14:paraId="06D34D91" w14:textId="77777777" w:rsidR="00D07D7D" w:rsidRDefault="00D07D7D" w:rsidP="00174DCA">
            <w:pPr>
              <w:rPr>
                <w:rFonts w:ascii="Calibri" w:hAnsi="Calibri"/>
                <w:color w:val="000000"/>
                <w:sz w:val="22"/>
                <w:szCs w:val="22"/>
              </w:rPr>
            </w:pPr>
          </w:p>
          <w:p w14:paraId="62B188F1" w14:textId="10A4CA7C" w:rsidR="00D07D7D" w:rsidRDefault="00D07D7D" w:rsidP="00174DCA">
            <w:pPr>
              <w:rPr>
                <w:rFonts w:ascii="Calibri" w:hAnsi="Calibri"/>
                <w:color w:val="000000"/>
                <w:sz w:val="22"/>
                <w:szCs w:val="22"/>
              </w:rPr>
            </w:pPr>
            <w:r>
              <w:rPr>
                <w:rFonts w:ascii="Calibri" w:hAnsi="Calibri"/>
                <w:color w:val="000000"/>
                <w:sz w:val="22"/>
                <w:szCs w:val="22"/>
              </w:rPr>
              <w:t xml:space="preserve">Research Ethics, Planning, &amp; Reporting </w:t>
            </w:r>
          </w:p>
          <w:p w14:paraId="0C8F33F2" w14:textId="3B31B558" w:rsidR="005320AE" w:rsidRPr="000E6ED4" w:rsidRDefault="005320AE" w:rsidP="00174DCA">
            <w:pPr>
              <w:rPr>
                <w:rFonts w:ascii="Calibri" w:hAnsi="Calibri"/>
                <w:b/>
                <w:bCs/>
                <w:color w:val="000000"/>
                <w:sz w:val="22"/>
                <w:szCs w:val="22"/>
              </w:rPr>
            </w:pPr>
          </w:p>
        </w:tc>
        <w:tc>
          <w:tcPr>
            <w:tcW w:w="2881" w:type="dxa"/>
            <w:tcBorders>
              <w:top w:val="nil"/>
              <w:left w:val="nil"/>
              <w:bottom w:val="single" w:sz="4" w:space="0" w:color="auto"/>
              <w:right w:val="single" w:sz="4" w:space="0" w:color="auto"/>
            </w:tcBorders>
            <w:shd w:val="clear" w:color="000000" w:fill="FFFFFF"/>
            <w:hideMark/>
          </w:tcPr>
          <w:p w14:paraId="0612E147" w14:textId="15D4AA42" w:rsidR="00D1259F" w:rsidRDefault="00D1259F" w:rsidP="00174DCA">
            <w:pPr>
              <w:rPr>
                <w:rFonts w:ascii="Calibri" w:hAnsi="Calibri"/>
                <w:color w:val="000000"/>
                <w:sz w:val="22"/>
                <w:szCs w:val="22"/>
              </w:rPr>
            </w:pPr>
            <w:r>
              <w:rPr>
                <w:rFonts w:ascii="Calibri" w:hAnsi="Calibri"/>
                <w:color w:val="000000"/>
                <w:sz w:val="22"/>
                <w:szCs w:val="22"/>
              </w:rPr>
              <w:t>Ledford &amp; Gast Ch</w:t>
            </w:r>
            <w:r w:rsidR="00610812">
              <w:rPr>
                <w:rFonts w:ascii="Calibri" w:hAnsi="Calibri"/>
                <w:color w:val="000000"/>
                <w:sz w:val="22"/>
                <w:szCs w:val="22"/>
              </w:rPr>
              <w:t xml:space="preserve"> 1 (pp. 2-18), Ch</w:t>
            </w:r>
            <w:r>
              <w:rPr>
                <w:rFonts w:ascii="Calibri" w:hAnsi="Calibri"/>
                <w:color w:val="000000"/>
                <w:sz w:val="22"/>
                <w:szCs w:val="22"/>
              </w:rPr>
              <w:t xml:space="preserve"> 2</w:t>
            </w:r>
          </w:p>
          <w:p w14:paraId="176F0EFC" w14:textId="77777777" w:rsidR="002828BD" w:rsidRDefault="002828BD" w:rsidP="00174DCA">
            <w:pPr>
              <w:rPr>
                <w:rFonts w:ascii="Calibri" w:hAnsi="Calibri"/>
                <w:color w:val="000000"/>
                <w:sz w:val="22"/>
                <w:szCs w:val="22"/>
              </w:rPr>
            </w:pPr>
          </w:p>
          <w:p w14:paraId="64B0BC76" w14:textId="6C7C99D0" w:rsidR="005320AE" w:rsidRPr="00595842" w:rsidRDefault="005320AE" w:rsidP="00174DCA">
            <w:pPr>
              <w:rPr>
                <w:rFonts w:ascii="Calibri" w:hAnsi="Calibri"/>
                <w:color w:val="000000"/>
                <w:sz w:val="22"/>
                <w:szCs w:val="22"/>
              </w:rPr>
            </w:pPr>
            <w:r>
              <w:rPr>
                <w:rFonts w:ascii="Calibri" w:hAnsi="Calibri"/>
                <w:color w:val="000000"/>
                <w:sz w:val="22"/>
                <w:szCs w:val="22"/>
              </w:rPr>
              <w:t xml:space="preserve">Barlow &amp; </w:t>
            </w:r>
            <w:proofErr w:type="spellStart"/>
            <w:r>
              <w:rPr>
                <w:rFonts w:ascii="Calibri" w:hAnsi="Calibri"/>
                <w:color w:val="000000"/>
                <w:sz w:val="22"/>
                <w:szCs w:val="22"/>
              </w:rPr>
              <w:t>Hersen</w:t>
            </w:r>
            <w:proofErr w:type="spellEnd"/>
            <w:r>
              <w:rPr>
                <w:rFonts w:ascii="Calibri" w:hAnsi="Calibri"/>
                <w:color w:val="000000"/>
                <w:sz w:val="22"/>
                <w:szCs w:val="22"/>
              </w:rPr>
              <w:t xml:space="preserve">: Ch 1 &amp; Ch 2 (Canvas)  </w:t>
            </w:r>
          </w:p>
        </w:tc>
        <w:tc>
          <w:tcPr>
            <w:tcW w:w="2838" w:type="dxa"/>
            <w:tcBorders>
              <w:top w:val="nil"/>
              <w:left w:val="nil"/>
              <w:bottom w:val="single" w:sz="4" w:space="0" w:color="auto"/>
              <w:right w:val="single" w:sz="4" w:space="0" w:color="auto"/>
            </w:tcBorders>
            <w:shd w:val="clear" w:color="auto" w:fill="auto"/>
            <w:hideMark/>
          </w:tcPr>
          <w:p w14:paraId="3408AB37" w14:textId="1BFBAA7E" w:rsidR="005320AE" w:rsidRDefault="00A1685B" w:rsidP="00174DCA">
            <w:pPr>
              <w:rPr>
                <w:rFonts w:ascii="Calibri" w:hAnsi="Calibri"/>
                <w:color w:val="000000"/>
                <w:sz w:val="22"/>
                <w:szCs w:val="22"/>
              </w:rPr>
            </w:pPr>
            <w:r>
              <w:rPr>
                <w:rFonts w:ascii="Calibri" w:hAnsi="Calibri"/>
                <w:color w:val="000000"/>
                <w:sz w:val="22"/>
                <w:szCs w:val="22"/>
              </w:rPr>
              <w:t>Quiz 1 (Online) – 1/15</w:t>
            </w:r>
          </w:p>
          <w:p w14:paraId="68C8ADE8" w14:textId="77777777" w:rsidR="00A1685B" w:rsidRDefault="00A1685B" w:rsidP="00174DCA">
            <w:pPr>
              <w:rPr>
                <w:rFonts w:ascii="Calibri" w:hAnsi="Calibri"/>
                <w:color w:val="000000"/>
                <w:sz w:val="22"/>
                <w:szCs w:val="22"/>
              </w:rPr>
            </w:pPr>
          </w:p>
          <w:p w14:paraId="6B3AE57D" w14:textId="4982B78C" w:rsidR="00A1685B" w:rsidRPr="00595842" w:rsidRDefault="00A1685B" w:rsidP="00174DCA">
            <w:pPr>
              <w:rPr>
                <w:rFonts w:ascii="Calibri" w:hAnsi="Calibri"/>
                <w:color w:val="000000"/>
                <w:sz w:val="22"/>
                <w:szCs w:val="22"/>
              </w:rPr>
            </w:pPr>
            <w:r>
              <w:rPr>
                <w:rFonts w:ascii="Calibri" w:hAnsi="Calibri"/>
                <w:color w:val="000000"/>
                <w:sz w:val="22"/>
                <w:szCs w:val="22"/>
              </w:rPr>
              <w:t>Reading Reflection – 1/15</w:t>
            </w:r>
          </w:p>
        </w:tc>
      </w:tr>
      <w:tr w:rsidR="005320AE" w:rsidRPr="00595842" w14:paraId="6722AD22" w14:textId="77777777" w:rsidTr="00A35941">
        <w:trPr>
          <w:trHeight w:val="382"/>
        </w:trPr>
        <w:tc>
          <w:tcPr>
            <w:tcW w:w="731" w:type="dxa"/>
            <w:tcBorders>
              <w:top w:val="nil"/>
              <w:left w:val="single" w:sz="4" w:space="0" w:color="auto"/>
              <w:bottom w:val="single" w:sz="4" w:space="0" w:color="auto"/>
              <w:right w:val="single" w:sz="4" w:space="0" w:color="auto"/>
            </w:tcBorders>
            <w:shd w:val="clear" w:color="auto" w:fill="auto"/>
            <w:vAlign w:val="center"/>
            <w:hideMark/>
          </w:tcPr>
          <w:p w14:paraId="147BB84D" w14:textId="77777777" w:rsidR="005320AE" w:rsidRPr="00595842" w:rsidRDefault="005320AE" w:rsidP="00174DCA">
            <w:pPr>
              <w:jc w:val="right"/>
              <w:rPr>
                <w:rFonts w:ascii="Calibri" w:hAnsi="Calibri"/>
                <w:color w:val="000000"/>
                <w:sz w:val="22"/>
                <w:szCs w:val="22"/>
              </w:rPr>
            </w:pPr>
            <w:r w:rsidRPr="00595842">
              <w:rPr>
                <w:rFonts w:ascii="Calibri" w:hAnsi="Calibri"/>
                <w:color w:val="000000"/>
                <w:sz w:val="22"/>
                <w:szCs w:val="22"/>
              </w:rPr>
              <w:t>3</w:t>
            </w:r>
          </w:p>
        </w:tc>
        <w:tc>
          <w:tcPr>
            <w:tcW w:w="983" w:type="dxa"/>
            <w:tcBorders>
              <w:top w:val="nil"/>
              <w:left w:val="nil"/>
              <w:bottom w:val="single" w:sz="4" w:space="0" w:color="auto"/>
              <w:right w:val="single" w:sz="4" w:space="0" w:color="auto"/>
            </w:tcBorders>
            <w:shd w:val="clear" w:color="auto" w:fill="auto"/>
            <w:vAlign w:val="center"/>
            <w:hideMark/>
          </w:tcPr>
          <w:p w14:paraId="695A0FE7" w14:textId="433566CD" w:rsidR="005320AE" w:rsidRPr="00595842" w:rsidRDefault="005320AE" w:rsidP="003F4010">
            <w:pPr>
              <w:jc w:val="center"/>
              <w:rPr>
                <w:rFonts w:ascii="Calibri" w:hAnsi="Calibri"/>
                <w:color w:val="000000"/>
                <w:sz w:val="22"/>
                <w:szCs w:val="22"/>
              </w:rPr>
            </w:pPr>
            <w:r>
              <w:rPr>
                <w:rFonts w:ascii="Calibri" w:hAnsi="Calibri"/>
                <w:color w:val="000000"/>
                <w:sz w:val="22"/>
                <w:szCs w:val="22"/>
              </w:rPr>
              <w:t>1/2</w:t>
            </w:r>
            <w:r w:rsidR="004E7A89">
              <w:rPr>
                <w:rFonts w:ascii="Calibri" w:hAnsi="Calibri"/>
                <w:color w:val="000000"/>
                <w:sz w:val="22"/>
                <w:szCs w:val="22"/>
              </w:rPr>
              <w:t>0</w:t>
            </w:r>
          </w:p>
        </w:tc>
        <w:tc>
          <w:tcPr>
            <w:tcW w:w="3641" w:type="dxa"/>
            <w:tcBorders>
              <w:top w:val="nil"/>
              <w:left w:val="nil"/>
              <w:bottom w:val="single" w:sz="4" w:space="0" w:color="auto"/>
              <w:right w:val="single" w:sz="4" w:space="0" w:color="auto"/>
            </w:tcBorders>
            <w:shd w:val="clear" w:color="auto" w:fill="auto"/>
            <w:hideMark/>
          </w:tcPr>
          <w:p w14:paraId="1720DFB8" w14:textId="0E8B2B20" w:rsidR="005320AE" w:rsidRDefault="000E6ED4" w:rsidP="00174DCA">
            <w:pPr>
              <w:rPr>
                <w:rFonts w:ascii="Calibri" w:hAnsi="Calibri"/>
                <w:color w:val="000000"/>
                <w:sz w:val="22"/>
                <w:szCs w:val="22"/>
              </w:rPr>
            </w:pPr>
            <w:r>
              <w:rPr>
                <w:rFonts w:ascii="Calibri" w:hAnsi="Calibri"/>
                <w:color w:val="000000"/>
                <w:sz w:val="22"/>
                <w:szCs w:val="22"/>
              </w:rPr>
              <w:t xml:space="preserve">Measurement: Selecting and Defining Target Behaviors </w:t>
            </w:r>
          </w:p>
          <w:p w14:paraId="47104B37" w14:textId="77777777" w:rsidR="000E6ED4" w:rsidRDefault="000E6ED4" w:rsidP="00174DCA">
            <w:pPr>
              <w:rPr>
                <w:rFonts w:ascii="Calibri" w:hAnsi="Calibri"/>
                <w:color w:val="000000"/>
                <w:sz w:val="22"/>
                <w:szCs w:val="22"/>
              </w:rPr>
            </w:pPr>
          </w:p>
          <w:p w14:paraId="699E9C7C" w14:textId="77777777" w:rsidR="005320AE" w:rsidRDefault="005320AE" w:rsidP="00174DCA">
            <w:pPr>
              <w:rPr>
                <w:rFonts w:ascii="Calibri" w:hAnsi="Calibri"/>
                <w:color w:val="000000"/>
                <w:sz w:val="22"/>
                <w:szCs w:val="22"/>
              </w:rPr>
            </w:pPr>
            <w:r>
              <w:rPr>
                <w:rFonts w:ascii="Calibri" w:hAnsi="Calibri"/>
                <w:color w:val="000000"/>
                <w:sz w:val="22"/>
                <w:szCs w:val="22"/>
              </w:rPr>
              <w:t>Identifying Socially Valid Research Questions</w:t>
            </w:r>
          </w:p>
          <w:p w14:paraId="0DD2A369" w14:textId="77777777" w:rsidR="00ED3422" w:rsidRDefault="00ED3422" w:rsidP="00174DCA">
            <w:pPr>
              <w:rPr>
                <w:rFonts w:ascii="Calibri" w:hAnsi="Calibri"/>
                <w:color w:val="000000"/>
                <w:sz w:val="22"/>
                <w:szCs w:val="22"/>
              </w:rPr>
            </w:pPr>
          </w:p>
          <w:p w14:paraId="3F20F805" w14:textId="29B6C545" w:rsidR="00ED3422" w:rsidRPr="00ED3422" w:rsidRDefault="00ED3422" w:rsidP="00174DCA">
            <w:pPr>
              <w:rPr>
                <w:rFonts w:ascii="Calibri" w:hAnsi="Calibri"/>
                <w:i/>
                <w:iCs/>
                <w:color w:val="000000"/>
                <w:sz w:val="22"/>
                <w:szCs w:val="22"/>
              </w:rPr>
            </w:pPr>
            <w:r w:rsidRPr="00ED3422">
              <w:rPr>
                <w:rFonts w:ascii="Calibri" w:hAnsi="Calibri"/>
                <w:i/>
                <w:iCs/>
                <w:color w:val="000000"/>
                <w:sz w:val="22"/>
                <w:szCs w:val="22"/>
              </w:rPr>
              <w:t xml:space="preserve">Activity: </w:t>
            </w:r>
            <w:r w:rsidR="005A2C6B">
              <w:rPr>
                <w:rFonts w:ascii="Calibri" w:hAnsi="Calibri"/>
                <w:i/>
                <w:iCs/>
                <w:color w:val="000000"/>
                <w:sz w:val="22"/>
                <w:szCs w:val="22"/>
              </w:rPr>
              <w:t>Writing Research Questions</w:t>
            </w:r>
          </w:p>
        </w:tc>
        <w:tc>
          <w:tcPr>
            <w:tcW w:w="2881" w:type="dxa"/>
            <w:tcBorders>
              <w:top w:val="nil"/>
              <w:left w:val="nil"/>
              <w:bottom w:val="single" w:sz="4" w:space="0" w:color="auto"/>
              <w:right w:val="single" w:sz="4" w:space="0" w:color="auto"/>
            </w:tcBorders>
            <w:shd w:val="clear" w:color="auto" w:fill="auto"/>
            <w:vAlign w:val="center"/>
          </w:tcPr>
          <w:p w14:paraId="59ABFC01" w14:textId="3B23AB9A" w:rsidR="000E6ED4" w:rsidRDefault="000E6ED4" w:rsidP="00174DCA">
            <w:pPr>
              <w:rPr>
                <w:rFonts w:ascii="Calibri" w:hAnsi="Calibri"/>
                <w:color w:val="000000"/>
                <w:sz w:val="22"/>
                <w:szCs w:val="22"/>
              </w:rPr>
            </w:pPr>
            <w:r>
              <w:rPr>
                <w:rFonts w:ascii="Calibri" w:hAnsi="Calibri"/>
                <w:color w:val="000000"/>
                <w:sz w:val="22"/>
                <w:szCs w:val="22"/>
              </w:rPr>
              <w:t>Cooper, Heron, &amp; Heward Ch 3, pp. 59-70</w:t>
            </w:r>
          </w:p>
          <w:p w14:paraId="211066E1" w14:textId="77777777" w:rsidR="00D1259F" w:rsidRDefault="00D1259F" w:rsidP="00174DCA">
            <w:pPr>
              <w:rPr>
                <w:rFonts w:ascii="Calibri" w:hAnsi="Calibri"/>
                <w:color w:val="000000"/>
                <w:sz w:val="22"/>
                <w:szCs w:val="22"/>
              </w:rPr>
            </w:pPr>
          </w:p>
          <w:p w14:paraId="27301AFA" w14:textId="6B04B2EC" w:rsidR="000E6ED4" w:rsidRDefault="000E6ED4" w:rsidP="00174DCA">
            <w:pPr>
              <w:rPr>
                <w:rFonts w:ascii="Calibri" w:hAnsi="Calibri"/>
                <w:color w:val="000000"/>
                <w:sz w:val="22"/>
                <w:szCs w:val="22"/>
              </w:rPr>
            </w:pPr>
            <w:r>
              <w:rPr>
                <w:rFonts w:ascii="Calibri" w:hAnsi="Calibri"/>
                <w:color w:val="000000"/>
                <w:sz w:val="22"/>
                <w:szCs w:val="22"/>
              </w:rPr>
              <w:t>Ledford &amp; Gast Ch 5, pp. 98-10</w:t>
            </w:r>
            <w:r w:rsidR="00610812">
              <w:rPr>
                <w:rFonts w:ascii="Calibri" w:hAnsi="Calibri"/>
                <w:color w:val="000000"/>
                <w:sz w:val="22"/>
                <w:szCs w:val="22"/>
              </w:rPr>
              <w:t>0</w:t>
            </w:r>
          </w:p>
          <w:p w14:paraId="0CB3E59E" w14:textId="77777777" w:rsidR="00D1259F" w:rsidRDefault="00D1259F" w:rsidP="00174DCA">
            <w:pPr>
              <w:rPr>
                <w:rFonts w:ascii="Calibri" w:hAnsi="Calibri"/>
                <w:color w:val="000000"/>
                <w:sz w:val="22"/>
                <w:szCs w:val="22"/>
              </w:rPr>
            </w:pPr>
          </w:p>
          <w:p w14:paraId="6ED7AF41" w14:textId="57224B34" w:rsidR="005320AE" w:rsidRPr="00595842" w:rsidRDefault="005320AE" w:rsidP="00174DCA">
            <w:pPr>
              <w:rPr>
                <w:rFonts w:ascii="Calibri" w:hAnsi="Calibri"/>
                <w:color w:val="000000"/>
                <w:sz w:val="22"/>
                <w:szCs w:val="22"/>
              </w:rPr>
            </w:pPr>
            <w:r>
              <w:rPr>
                <w:rFonts w:ascii="Calibri" w:hAnsi="Calibri"/>
                <w:color w:val="000000"/>
                <w:sz w:val="22"/>
                <w:szCs w:val="22"/>
              </w:rPr>
              <w:t xml:space="preserve">Kennedy – Ch 5 (Canvas) </w:t>
            </w:r>
          </w:p>
        </w:tc>
        <w:tc>
          <w:tcPr>
            <w:tcW w:w="2838" w:type="dxa"/>
            <w:tcBorders>
              <w:top w:val="nil"/>
              <w:left w:val="nil"/>
              <w:bottom w:val="single" w:sz="4" w:space="0" w:color="auto"/>
              <w:right w:val="single" w:sz="4" w:space="0" w:color="auto"/>
            </w:tcBorders>
            <w:shd w:val="clear" w:color="auto" w:fill="auto"/>
          </w:tcPr>
          <w:p w14:paraId="3513972D" w14:textId="3E475075" w:rsidR="005320AE" w:rsidRDefault="005320AE" w:rsidP="00174DCA">
            <w:pPr>
              <w:rPr>
                <w:rFonts w:ascii="Calibri" w:hAnsi="Calibri"/>
                <w:color w:val="000000"/>
                <w:sz w:val="22"/>
                <w:szCs w:val="22"/>
              </w:rPr>
            </w:pPr>
            <w:r>
              <w:rPr>
                <w:rFonts w:ascii="Calibri" w:hAnsi="Calibri"/>
                <w:color w:val="000000"/>
                <w:sz w:val="22"/>
                <w:szCs w:val="22"/>
              </w:rPr>
              <w:t xml:space="preserve">Quiz </w:t>
            </w:r>
            <w:r w:rsidR="00A1685B">
              <w:rPr>
                <w:rFonts w:ascii="Calibri" w:hAnsi="Calibri"/>
                <w:color w:val="000000"/>
                <w:sz w:val="22"/>
                <w:szCs w:val="22"/>
              </w:rPr>
              <w:t>2</w:t>
            </w:r>
          </w:p>
          <w:p w14:paraId="72B84DCB" w14:textId="77777777" w:rsidR="005320AE" w:rsidRDefault="005320AE" w:rsidP="00174DCA">
            <w:pPr>
              <w:rPr>
                <w:rFonts w:ascii="Calibri" w:hAnsi="Calibri"/>
                <w:color w:val="000000"/>
                <w:sz w:val="22"/>
                <w:szCs w:val="22"/>
              </w:rPr>
            </w:pPr>
          </w:p>
          <w:p w14:paraId="363186A7" w14:textId="34BBF688" w:rsidR="00614DCA" w:rsidRDefault="00614DCA" w:rsidP="00614DCA">
            <w:pPr>
              <w:rPr>
                <w:rFonts w:ascii="Calibri" w:hAnsi="Calibri"/>
                <w:color w:val="000000"/>
                <w:sz w:val="22"/>
                <w:szCs w:val="22"/>
              </w:rPr>
            </w:pPr>
          </w:p>
          <w:p w14:paraId="636B4FD7" w14:textId="142179B8" w:rsidR="00614DCA" w:rsidRPr="00614DCA" w:rsidRDefault="00614DCA" w:rsidP="00614DCA">
            <w:pPr>
              <w:rPr>
                <w:rFonts w:ascii="Calibri" w:hAnsi="Calibri"/>
                <w:sz w:val="22"/>
                <w:szCs w:val="22"/>
              </w:rPr>
            </w:pPr>
          </w:p>
        </w:tc>
      </w:tr>
      <w:tr w:rsidR="00D1259F" w:rsidRPr="00595842" w14:paraId="672DAA45" w14:textId="77777777" w:rsidTr="00A35941">
        <w:trPr>
          <w:trHeight w:val="364"/>
        </w:trPr>
        <w:tc>
          <w:tcPr>
            <w:tcW w:w="731" w:type="dxa"/>
            <w:tcBorders>
              <w:top w:val="nil"/>
              <w:left w:val="single" w:sz="4" w:space="0" w:color="auto"/>
              <w:bottom w:val="single" w:sz="4" w:space="0" w:color="auto"/>
              <w:right w:val="single" w:sz="4" w:space="0" w:color="auto"/>
            </w:tcBorders>
            <w:shd w:val="clear" w:color="auto" w:fill="auto"/>
            <w:vAlign w:val="center"/>
          </w:tcPr>
          <w:p w14:paraId="151F21DF" w14:textId="5DE9FBBF" w:rsidR="00D1259F" w:rsidRPr="00595842" w:rsidRDefault="00D1259F" w:rsidP="00174DCA">
            <w:pPr>
              <w:jc w:val="right"/>
              <w:rPr>
                <w:rFonts w:ascii="Calibri" w:hAnsi="Calibri"/>
                <w:color w:val="000000"/>
                <w:sz w:val="22"/>
                <w:szCs w:val="22"/>
              </w:rPr>
            </w:pPr>
            <w:r>
              <w:rPr>
                <w:rFonts w:ascii="Calibri" w:hAnsi="Calibri"/>
                <w:color w:val="000000"/>
                <w:sz w:val="22"/>
                <w:szCs w:val="22"/>
              </w:rPr>
              <w:t>4</w:t>
            </w:r>
          </w:p>
        </w:tc>
        <w:tc>
          <w:tcPr>
            <w:tcW w:w="983" w:type="dxa"/>
            <w:tcBorders>
              <w:top w:val="nil"/>
              <w:left w:val="nil"/>
              <w:bottom w:val="single" w:sz="4" w:space="0" w:color="auto"/>
              <w:right w:val="single" w:sz="4" w:space="0" w:color="auto"/>
            </w:tcBorders>
            <w:shd w:val="clear" w:color="auto" w:fill="auto"/>
            <w:vAlign w:val="center"/>
          </w:tcPr>
          <w:p w14:paraId="66632F7E" w14:textId="0C351B85" w:rsidR="00D1259F" w:rsidRDefault="00D1259F" w:rsidP="003F4010">
            <w:pPr>
              <w:jc w:val="center"/>
              <w:rPr>
                <w:rFonts w:ascii="Calibri" w:hAnsi="Calibri"/>
                <w:color w:val="000000"/>
                <w:sz w:val="22"/>
                <w:szCs w:val="22"/>
              </w:rPr>
            </w:pPr>
            <w:r>
              <w:rPr>
                <w:rFonts w:ascii="Calibri" w:hAnsi="Calibri"/>
                <w:color w:val="000000"/>
                <w:sz w:val="22"/>
                <w:szCs w:val="22"/>
              </w:rPr>
              <w:t>1/27</w:t>
            </w:r>
          </w:p>
        </w:tc>
        <w:tc>
          <w:tcPr>
            <w:tcW w:w="3641" w:type="dxa"/>
            <w:tcBorders>
              <w:top w:val="nil"/>
              <w:left w:val="nil"/>
              <w:bottom w:val="single" w:sz="4" w:space="0" w:color="auto"/>
              <w:right w:val="single" w:sz="4" w:space="0" w:color="auto"/>
            </w:tcBorders>
            <w:shd w:val="clear" w:color="auto" w:fill="auto"/>
          </w:tcPr>
          <w:p w14:paraId="104B60B9" w14:textId="5864E491" w:rsidR="00D07D7D" w:rsidRDefault="00D07D7D" w:rsidP="00D07D7D">
            <w:pPr>
              <w:rPr>
                <w:rFonts w:ascii="Calibri" w:hAnsi="Calibri"/>
                <w:color w:val="000000"/>
                <w:sz w:val="22"/>
                <w:szCs w:val="22"/>
              </w:rPr>
            </w:pPr>
            <w:r w:rsidRPr="00D07D7D">
              <w:rPr>
                <w:rFonts w:ascii="Calibri" w:hAnsi="Calibri"/>
                <w:color w:val="000000"/>
                <w:sz w:val="22"/>
                <w:szCs w:val="22"/>
              </w:rPr>
              <w:t>Measurement: Rationale and Implementation of Observational Measurement Strategies</w:t>
            </w:r>
            <w:r>
              <w:rPr>
                <w:rFonts w:ascii="Calibri" w:hAnsi="Calibri"/>
                <w:color w:val="000000"/>
                <w:sz w:val="22"/>
                <w:szCs w:val="22"/>
              </w:rPr>
              <w:t xml:space="preserve"> </w:t>
            </w:r>
          </w:p>
          <w:p w14:paraId="353A1246" w14:textId="77777777" w:rsidR="00A1685B" w:rsidRDefault="00A1685B" w:rsidP="00D07D7D">
            <w:pPr>
              <w:rPr>
                <w:rFonts w:ascii="Calibri" w:hAnsi="Calibri"/>
                <w:color w:val="000000"/>
                <w:sz w:val="22"/>
                <w:szCs w:val="22"/>
              </w:rPr>
            </w:pPr>
          </w:p>
          <w:p w14:paraId="7D0B3786" w14:textId="4E9F2E7F" w:rsidR="00A1685B" w:rsidRPr="00A1685B" w:rsidRDefault="00A1685B" w:rsidP="00D07D7D">
            <w:pPr>
              <w:rPr>
                <w:rFonts w:ascii="Calibri" w:hAnsi="Calibri"/>
                <w:i/>
                <w:iCs/>
                <w:color w:val="000000"/>
                <w:sz w:val="22"/>
                <w:szCs w:val="22"/>
              </w:rPr>
            </w:pPr>
            <w:r w:rsidRPr="00A1685B">
              <w:rPr>
                <w:rFonts w:ascii="Calibri" w:hAnsi="Calibri"/>
                <w:i/>
                <w:iCs/>
                <w:color w:val="000000"/>
                <w:sz w:val="22"/>
                <w:szCs w:val="22"/>
              </w:rPr>
              <w:t xml:space="preserve">Activity: </w:t>
            </w:r>
            <w:r w:rsidR="005A2C6B">
              <w:rPr>
                <w:rFonts w:ascii="Calibri" w:hAnsi="Calibri"/>
                <w:i/>
                <w:iCs/>
                <w:color w:val="000000"/>
                <w:sz w:val="22"/>
                <w:szCs w:val="22"/>
              </w:rPr>
              <w:t xml:space="preserve">Research Question Peer </w:t>
            </w:r>
            <w:r w:rsidR="005A2C6B">
              <w:rPr>
                <w:rFonts w:ascii="Calibri" w:hAnsi="Calibri"/>
                <w:i/>
                <w:iCs/>
                <w:color w:val="000000"/>
                <w:sz w:val="22"/>
                <w:szCs w:val="22"/>
              </w:rPr>
              <w:lastRenderedPageBreak/>
              <w:t>Review</w:t>
            </w:r>
          </w:p>
          <w:p w14:paraId="0621D98E" w14:textId="77777777" w:rsidR="00D1259F" w:rsidRDefault="00D1259F" w:rsidP="00E5216A">
            <w:pPr>
              <w:rPr>
                <w:rFonts w:ascii="Calibri" w:hAnsi="Calibri"/>
                <w:color w:val="000000"/>
                <w:sz w:val="22"/>
                <w:szCs w:val="22"/>
              </w:rPr>
            </w:pPr>
          </w:p>
        </w:tc>
        <w:tc>
          <w:tcPr>
            <w:tcW w:w="2881" w:type="dxa"/>
            <w:tcBorders>
              <w:top w:val="nil"/>
              <w:left w:val="nil"/>
              <w:bottom w:val="single" w:sz="4" w:space="0" w:color="auto"/>
              <w:right w:val="single" w:sz="4" w:space="0" w:color="auto"/>
            </w:tcBorders>
            <w:shd w:val="clear" w:color="auto" w:fill="auto"/>
            <w:vAlign w:val="center"/>
          </w:tcPr>
          <w:p w14:paraId="2B3CC725" w14:textId="77777777" w:rsidR="00A1685B" w:rsidRDefault="00A1685B" w:rsidP="00A1685B">
            <w:pPr>
              <w:rPr>
                <w:rFonts w:ascii="Calibri" w:hAnsi="Calibri"/>
                <w:bCs/>
                <w:color w:val="000000"/>
                <w:sz w:val="22"/>
                <w:szCs w:val="22"/>
              </w:rPr>
            </w:pPr>
            <w:r w:rsidRPr="00A1685B">
              <w:rPr>
                <w:rFonts w:ascii="Calibri" w:hAnsi="Calibri"/>
                <w:bCs/>
                <w:color w:val="000000"/>
                <w:sz w:val="22"/>
                <w:szCs w:val="22"/>
              </w:rPr>
              <w:lastRenderedPageBreak/>
              <w:t>Cooper Ch 4</w:t>
            </w:r>
          </w:p>
          <w:p w14:paraId="73F59F93" w14:textId="77777777" w:rsidR="00A1685B" w:rsidRPr="00A1685B" w:rsidRDefault="00A1685B" w:rsidP="00A1685B">
            <w:pPr>
              <w:rPr>
                <w:rFonts w:ascii="Calibri" w:hAnsi="Calibri"/>
                <w:bCs/>
                <w:color w:val="000000"/>
                <w:sz w:val="22"/>
                <w:szCs w:val="22"/>
              </w:rPr>
            </w:pPr>
          </w:p>
          <w:p w14:paraId="29E2D390" w14:textId="77777777" w:rsidR="00D1259F" w:rsidRDefault="00A1685B" w:rsidP="00A1685B">
            <w:pPr>
              <w:rPr>
                <w:rFonts w:ascii="Calibri" w:hAnsi="Calibri"/>
                <w:bCs/>
                <w:color w:val="000000"/>
                <w:sz w:val="22"/>
                <w:szCs w:val="22"/>
              </w:rPr>
            </w:pPr>
            <w:r w:rsidRPr="00A1685B">
              <w:rPr>
                <w:rFonts w:ascii="Calibri" w:hAnsi="Calibri"/>
                <w:bCs/>
                <w:color w:val="000000"/>
                <w:sz w:val="22"/>
                <w:szCs w:val="22"/>
              </w:rPr>
              <w:t>Ledford &amp; Gast Ch 5, pp 101-115</w:t>
            </w:r>
          </w:p>
          <w:p w14:paraId="54E1D7B7" w14:textId="77777777" w:rsidR="00A1685B" w:rsidRDefault="00A1685B" w:rsidP="00A1685B">
            <w:pPr>
              <w:rPr>
                <w:rFonts w:ascii="Calibri" w:hAnsi="Calibri"/>
                <w:bCs/>
                <w:color w:val="000000"/>
                <w:sz w:val="22"/>
                <w:szCs w:val="22"/>
              </w:rPr>
            </w:pPr>
          </w:p>
          <w:p w14:paraId="5BA3DBD3" w14:textId="0B790CBD" w:rsidR="00A1685B" w:rsidRPr="00A1685B" w:rsidRDefault="00A1685B" w:rsidP="00A1685B">
            <w:pPr>
              <w:rPr>
                <w:rFonts w:ascii="Calibri" w:hAnsi="Calibri"/>
                <w:bCs/>
                <w:color w:val="000000"/>
                <w:sz w:val="22"/>
                <w:szCs w:val="22"/>
              </w:rPr>
            </w:pPr>
            <w:r w:rsidRPr="00A1685B">
              <w:rPr>
                <w:rFonts w:ascii="Calibri" w:hAnsi="Calibri"/>
                <w:bCs/>
                <w:color w:val="000000"/>
                <w:sz w:val="22"/>
                <w:szCs w:val="22"/>
              </w:rPr>
              <w:lastRenderedPageBreak/>
              <w:t>Lane &amp; Ledford 2014</w:t>
            </w:r>
          </w:p>
        </w:tc>
        <w:tc>
          <w:tcPr>
            <w:tcW w:w="2838" w:type="dxa"/>
            <w:tcBorders>
              <w:top w:val="nil"/>
              <w:left w:val="nil"/>
              <w:bottom w:val="single" w:sz="4" w:space="0" w:color="auto"/>
              <w:right w:val="single" w:sz="4" w:space="0" w:color="auto"/>
            </w:tcBorders>
            <w:shd w:val="clear" w:color="auto" w:fill="auto"/>
          </w:tcPr>
          <w:p w14:paraId="47E4842C" w14:textId="77777777" w:rsidR="00D1259F" w:rsidRDefault="00A1685B" w:rsidP="00174DCA">
            <w:pPr>
              <w:rPr>
                <w:rFonts w:ascii="Calibri" w:hAnsi="Calibri"/>
                <w:color w:val="000000"/>
                <w:sz w:val="22"/>
                <w:szCs w:val="22"/>
              </w:rPr>
            </w:pPr>
            <w:r>
              <w:rPr>
                <w:rFonts w:ascii="Calibri" w:hAnsi="Calibri"/>
                <w:color w:val="000000"/>
                <w:sz w:val="22"/>
                <w:szCs w:val="22"/>
              </w:rPr>
              <w:lastRenderedPageBreak/>
              <w:t xml:space="preserve">Quiz 3 </w:t>
            </w:r>
          </w:p>
          <w:p w14:paraId="7A38066C" w14:textId="77777777" w:rsidR="00614DCA" w:rsidRPr="00614DCA" w:rsidRDefault="00614DCA" w:rsidP="00614DCA">
            <w:pPr>
              <w:rPr>
                <w:rFonts w:ascii="Calibri" w:hAnsi="Calibri"/>
                <w:sz w:val="22"/>
                <w:szCs w:val="22"/>
              </w:rPr>
            </w:pPr>
          </w:p>
          <w:p w14:paraId="14113AF9" w14:textId="77777777" w:rsidR="00614DCA" w:rsidRDefault="00614DCA" w:rsidP="00614DCA">
            <w:pPr>
              <w:rPr>
                <w:rFonts w:ascii="Calibri" w:hAnsi="Calibri"/>
                <w:color w:val="000000"/>
                <w:sz w:val="22"/>
                <w:szCs w:val="22"/>
              </w:rPr>
            </w:pPr>
          </w:p>
          <w:p w14:paraId="3835132E" w14:textId="6B2E2734" w:rsidR="00614DCA" w:rsidRPr="00614DCA" w:rsidRDefault="00614DCA" w:rsidP="00614DCA">
            <w:pPr>
              <w:rPr>
                <w:rFonts w:ascii="Calibri" w:hAnsi="Calibri"/>
                <w:sz w:val="22"/>
                <w:szCs w:val="22"/>
              </w:rPr>
            </w:pPr>
            <w:r>
              <w:rPr>
                <w:rFonts w:ascii="Calibri" w:hAnsi="Calibri"/>
                <w:sz w:val="22"/>
                <w:szCs w:val="22"/>
              </w:rPr>
              <w:t>Research</w:t>
            </w:r>
            <w:r w:rsidR="007A70A8">
              <w:rPr>
                <w:rFonts w:ascii="Calibri" w:hAnsi="Calibri"/>
                <w:sz w:val="22"/>
                <w:szCs w:val="22"/>
              </w:rPr>
              <w:t xml:space="preserve"> Topic &amp;</w:t>
            </w:r>
            <w:r>
              <w:rPr>
                <w:rFonts w:ascii="Calibri" w:hAnsi="Calibri"/>
                <w:sz w:val="22"/>
                <w:szCs w:val="22"/>
              </w:rPr>
              <w:t xml:space="preserve"> Question</w:t>
            </w:r>
            <w:r w:rsidR="005A2C6B">
              <w:rPr>
                <w:rFonts w:ascii="Calibri" w:hAnsi="Calibri"/>
                <w:sz w:val="22"/>
                <w:szCs w:val="22"/>
              </w:rPr>
              <w:t xml:space="preserve"> – 1/29</w:t>
            </w:r>
          </w:p>
        </w:tc>
      </w:tr>
      <w:tr w:rsidR="005320AE" w:rsidRPr="00595842" w14:paraId="1CD85153" w14:textId="77777777" w:rsidTr="00A35941">
        <w:trPr>
          <w:trHeight w:val="364"/>
        </w:trPr>
        <w:tc>
          <w:tcPr>
            <w:tcW w:w="731" w:type="dxa"/>
            <w:tcBorders>
              <w:top w:val="nil"/>
              <w:left w:val="single" w:sz="4" w:space="0" w:color="auto"/>
              <w:bottom w:val="single" w:sz="4" w:space="0" w:color="auto"/>
              <w:right w:val="single" w:sz="4" w:space="0" w:color="auto"/>
            </w:tcBorders>
            <w:shd w:val="clear" w:color="auto" w:fill="auto"/>
            <w:vAlign w:val="center"/>
          </w:tcPr>
          <w:p w14:paraId="3858D8D4" w14:textId="1315B4BA" w:rsidR="005320AE" w:rsidRPr="00595842" w:rsidRDefault="00A1685B" w:rsidP="00174DCA">
            <w:pPr>
              <w:jc w:val="right"/>
              <w:rPr>
                <w:rFonts w:ascii="Calibri" w:hAnsi="Calibri"/>
                <w:color w:val="000000"/>
                <w:sz w:val="22"/>
                <w:szCs w:val="22"/>
              </w:rPr>
            </w:pPr>
            <w:r>
              <w:rPr>
                <w:rFonts w:ascii="Calibri" w:hAnsi="Calibri"/>
                <w:color w:val="000000"/>
                <w:sz w:val="22"/>
                <w:szCs w:val="22"/>
              </w:rPr>
              <w:lastRenderedPageBreak/>
              <w:t>5</w:t>
            </w:r>
          </w:p>
        </w:tc>
        <w:tc>
          <w:tcPr>
            <w:tcW w:w="983" w:type="dxa"/>
            <w:tcBorders>
              <w:top w:val="nil"/>
              <w:left w:val="nil"/>
              <w:bottom w:val="single" w:sz="4" w:space="0" w:color="auto"/>
              <w:right w:val="single" w:sz="4" w:space="0" w:color="auto"/>
            </w:tcBorders>
            <w:shd w:val="clear" w:color="auto" w:fill="auto"/>
            <w:vAlign w:val="center"/>
          </w:tcPr>
          <w:p w14:paraId="438310EF" w14:textId="445641AC" w:rsidR="005320AE" w:rsidRPr="00595842" w:rsidRDefault="00614DCA" w:rsidP="003F4010">
            <w:pPr>
              <w:jc w:val="center"/>
              <w:rPr>
                <w:rFonts w:ascii="Calibri" w:hAnsi="Calibri"/>
                <w:color w:val="000000"/>
                <w:sz w:val="22"/>
                <w:szCs w:val="22"/>
              </w:rPr>
            </w:pPr>
            <w:r>
              <w:rPr>
                <w:rFonts w:ascii="Calibri" w:hAnsi="Calibri"/>
                <w:color w:val="000000"/>
                <w:sz w:val="22"/>
                <w:szCs w:val="22"/>
              </w:rPr>
              <w:t>2/3</w:t>
            </w:r>
          </w:p>
        </w:tc>
        <w:tc>
          <w:tcPr>
            <w:tcW w:w="3641" w:type="dxa"/>
            <w:tcBorders>
              <w:top w:val="nil"/>
              <w:left w:val="nil"/>
              <w:bottom w:val="single" w:sz="4" w:space="0" w:color="auto"/>
              <w:right w:val="single" w:sz="4" w:space="0" w:color="auto"/>
            </w:tcBorders>
            <w:shd w:val="clear" w:color="auto" w:fill="auto"/>
            <w:hideMark/>
          </w:tcPr>
          <w:p w14:paraId="5C540C13" w14:textId="52608F96" w:rsidR="00A1685B" w:rsidRDefault="00A1685B" w:rsidP="00A1685B">
            <w:pPr>
              <w:rPr>
                <w:rFonts w:ascii="Calibri" w:hAnsi="Calibri"/>
                <w:color w:val="000000"/>
                <w:sz w:val="22"/>
                <w:szCs w:val="22"/>
              </w:rPr>
            </w:pPr>
            <w:r w:rsidRPr="00A1685B">
              <w:rPr>
                <w:rFonts w:ascii="Calibri" w:hAnsi="Calibri"/>
                <w:color w:val="000000"/>
                <w:sz w:val="22"/>
                <w:szCs w:val="22"/>
              </w:rPr>
              <w:t>Reliability</w:t>
            </w:r>
            <w:r w:rsidR="009F28E2" w:rsidRPr="009F28E2">
              <w:rPr>
                <w:rFonts w:ascii="Calibri" w:hAnsi="Calibri"/>
                <w:color w:val="000000"/>
                <w:sz w:val="22"/>
                <w:szCs w:val="22"/>
              </w:rPr>
              <w:t>,</w:t>
            </w:r>
            <w:r w:rsidR="00F81EE5" w:rsidRPr="009F28E2">
              <w:rPr>
                <w:rFonts w:ascii="Calibri" w:hAnsi="Calibri"/>
                <w:color w:val="000000"/>
                <w:sz w:val="22"/>
                <w:szCs w:val="22"/>
              </w:rPr>
              <w:t xml:space="preserve"> Implementation Fidelity</w:t>
            </w:r>
            <w:r w:rsidR="009F28E2" w:rsidRPr="009F28E2">
              <w:rPr>
                <w:rFonts w:ascii="Calibri" w:hAnsi="Calibri"/>
                <w:color w:val="000000"/>
                <w:sz w:val="22"/>
                <w:szCs w:val="22"/>
              </w:rPr>
              <w:t>,</w:t>
            </w:r>
            <w:r w:rsidR="009F28E2">
              <w:rPr>
                <w:rFonts w:ascii="Calibri" w:hAnsi="Calibri"/>
                <w:color w:val="000000"/>
                <w:sz w:val="22"/>
                <w:szCs w:val="22"/>
              </w:rPr>
              <w:t xml:space="preserve"> &amp; Social Validity</w:t>
            </w:r>
            <w:r w:rsidRPr="00A1685B">
              <w:rPr>
                <w:rFonts w:ascii="Calibri" w:hAnsi="Calibri"/>
                <w:color w:val="000000"/>
                <w:sz w:val="22"/>
                <w:szCs w:val="22"/>
              </w:rPr>
              <w:t>: Purpose, Rationale, &amp; Methods</w:t>
            </w:r>
          </w:p>
          <w:p w14:paraId="590910B1" w14:textId="77777777" w:rsidR="00A1685B" w:rsidRDefault="00A1685B" w:rsidP="00A1685B">
            <w:pPr>
              <w:rPr>
                <w:rFonts w:ascii="Calibri" w:hAnsi="Calibri"/>
                <w:color w:val="000000"/>
                <w:sz w:val="22"/>
                <w:szCs w:val="22"/>
              </w:rPr>
            </w:pPr>
          </w:p>
          <w:p w14:paraId="60A3C431" w14:textId="3D2FAE3D" w:rsidR="00A1685B" w:rsidRDefault="00ED3422" w:rsidP="00A1685B">
            <w:pPr>
              <w:rPr>
                <w:rFonts w:ascii="Calibri" w:hAnsi="Calibri"/>
                <w:color w:val="000000"/>
                <w:sz w:val="22"/>
                <w:szCs w:val="22"/>
              </w:rPr>
            </w:pPr>
            <w:r>
              <w:rPr>
                <w:rFonts w:ascii="Calibri" w:hAnsi="Calibri"/>
                <w:color w:val="000000"/>
                <w:sz w:val="22"/>
                <w:szCs w:val="22"/>
              </w:rPr>
              <w:t>Understanding Threats to</w:t>
            </w:r>
            <w:r w:rsidR="00A1685B">
              <w:rPr>
                <w:rFonts w:ascii="Calibri" w:hAnsi="Calibri"/>
                <w:color w:val="000000"/>
                <w:sz w:val="22"/>
                <w:szCs w:val="22"/>
              </w:rPr>
              <w:t xml:space="preserve"> Internal and External Validity</w:t>
            </w:r>
          </w:p>
          <w:p w14:paraId="5FE08C3A" w14:textId="77777777" w:rsidR="008E0599" w:rsidRDefault="008E0599" w:rsidP="00A1685B">
            <w:pPr>
              <w:rPr>
                <w:rFonts w:ascii="Calibri" w:hAnsi="Calibri"/>
                <w:color w:val="000000"/>
                <w:sz w:val="22"/>
                <w:szCs w:val="22"/>
              </w:rPr>
            </w:pPr>
          </w:p>
          <w:p w14:paraId="28763B51" w14:textId="235289FC" w:rsidR="008E0599" w:rsidRPr="008E0599" w:rsidRDefault="008E0599" w:rsidP="00A1685B">
            <w:pPr>
              <w:rPr>
                <w:rFonts w:ascii="Calibri" w:hAnsi="Calibri"/>
                <w:i/>
                <w:iCs/>
                <w:color w:val="000000"/>
                <w:sz w:val="22"/>
                <w:szCs w:val="22"/>
              </w:rPr>
            </w:pPr>
            <w:r w:rsidRPr="008E0599">
              <w:rPr>
                <w:rFonts w:ascii="Calibri" w:hAnsi="Calibri"/>
                <w:i/>
                <w:iCs/>
                <w:color w:val="000000"/>
                <w:sz w:val="22"/>
                <w:szCs w:val="22"/>
              </w:rPr>
              <w:t xml:space="preserve">Activity: Article Critique </w:t>
            </w:r>
          </w:p>
          <w:p w14:paraId="591AABEC" w14:textId="77777777" w:rsidR="00A1685B" w:rsidRPr="00A1685B" w:rsidRDefault="00A1685B" w:rsidP="00A1685B">
            <w:pPr>
              <w:rPr>
                <w:rFonts w:ascii="Calibri" w:hAnsi="Calibri"/>
                <w:color w:val="000000"/>
                <w:sz w:val="22"/>
                <w:szCs w:val="22"/>
              </w:rPr>
            </w:pPr>
          </w:p>
          <w:p w14:paraId="162D8B73" w14:textId="4A9F3A0D" w:rsidR="005320AE" w:rsidRPr="00595842" w:rsidRDefault="005320AE" w:rsidP="00174DCA">
            <w:pPr>
              <w:rPr>
                <w:rFonts w:ascii="Calibri" w:hAnsi="Calibri"/>
                <w:color w:val="000000"/>
                <w:sz w:val="22"/>
                <w:szCs w:val="22"/>
              </w:rPr>
            </w:pPr>
          </w:p>
        </w:tc>
        <w:tc>
          <w:tcPr>
            <w:tcW w:w="2881" w:type="dxa"/>
            <w:tcBorders>
              <w:top w:val="nil"/>
              <w:left w:val="nil"/>
              <w:bottom w:val="single" w:sz="4" w:space="0" w:color="auto"/>
              <w:right w:val="single" w:sz="4" w:space="0" w:color="auto"/>
            </w:tcBorders>
            <w:shd w:val="clear" w:color="auto" w:fill="auto"/>
            <w:vAlign w:val="center"/>
          </w:tcPr>
          <w:p w14:paraId="2CCB9D58" w14:textId="7ED9AF20" w:rsidR="00A1685B" w:rsidRPr="00A1685B" w:rsidRDefault="00A1685B" w:rsidP="00A1685B">
            <w:pPr>
              <w:rPr>
                <w:rFonts w:ascii="Calibri" w:hAnsi="Calibri"/>
                <w:bCs/>
                <w:color w:val="000000"/>
                <w:sz w:val="22"/>
                <w:szCs w:val="22"/>
              </w:rPr>
            </w:pPr>
            <w:r w:rsidRPr="00A1685B">
              <w:rPr>
                <w:rFonts w:ascii="Calibri" w:hAnsi="Calibri"/>
                <w:bCs/>
                <w:color w:val="000000"/>
                <w:sz w:val="22"/>
                <w:szCs w:val="22"/>
              </w:rPr>
              <w:t>Ledford &amp; Gast Ch 5, pp 116-125</w:t>
            </w:r>
            <w:r w:rsidR="009F28E2">
              <w:rPr>
                <w:rFonts w:ascii="Calibri" w:hAnsi="Calibri"/>
                <w:bCs/>
                <w:color w:val="000000"/>
                <w:sz w:val="22"/>
                <w:szCs w:val="22"/>
              </w:rPr>
              <w:t xml:space="preserve">; Chapter 6 </w:t>
            </w:r>
          </w:p>
          <w:p w14:paraId="4B06FAE0" w14:textId="77777777" w:rsidR="005320AE" w:rsidRDefault="005320AE" w:rsidP="00174DCA">
            <w:pPr>
              <w:rPr>
                <w:rFonts w:ascii="Calibri" w:hAnsi="Calibri"/>
                <w:color w:val="000000"/>
                <w:sz w:val="22"/>
                <w:szCs w:val="22"/>
              </w:rPr>
            </w:pPr>
          </w:p>
          <w:p w14:paraId="1EEA1B06" w14:textId="6EBD5729" w:rsidR="00614DCA" w:rsidRDefault="00614DCA" w:rsidP="00614DCA">
            <w:pPr>
              <w:rPr>
                <w:rFonts w:ascii="Calibri" w:hAnsi="Calibri"/>
                <w:color w:val="000000"/>
                <w:sz w:val="22"/>
                <w:szCs w:val="22"/>
              </w:rPr>
            </w:pPr>
            <w:r>
              <w:rPr>
                <w:rFonts w:ascii="Calibri" w:hAnsi="Calibri"/>
                <w:color w:val="000000"/>
                <w:sz w:val="22"/>
                <w:szCs w:val="22"/>
              </w:rPr>
              <w:t>Kennedy – Ch 3 &amp; 4 (Canvas)</w:t>
            </w:r>
          </w:p>
          <w:p w14:paraId="34BA3492" w14:textId="4A2E397B" w:rsidR="00614DCA" w:rsidRDefault="00614DCA" w:rsidP="00614DCA">
            <w:pPr>
              <w:rPr>
                <w:rFonts w:ascii="Calibri" w:hAnsi="Calibri"/>
                <w:color w:val="000000"/>
                <w:sz w:val="22"/>
                <w:szCs w:val="22"/>
              </w:rPr>
            </w:pPr>
            <w:r>
              <w:rPr>
                <w:rFonts w:ascii="Calibri" w:hAnsi="Calibri"/>
                <w:color w:val="000000"/>
                <w:sz w:val="22"/>
                <w:szCs w:val="22"/>
              </w:rPr>
              <w:t>Loman et al. (2018)</w:t>
            </w:r>
          </w:p>
          <w:p w14:paraId="278C05DC" w14:textId="4C1DC2EB" w:rsidR="00614DCA" w:rsidRPr="00595842" w:rsidRDefault="00614DCA" w:rsidP="00174DCA">
            <w:pPr>
              <w:rPr>
                <w:rFonts w:ascii="Calibri" w:hAnsi="Calibri"/>
                <w:color w:val="000000"/>
                <w:sz w:val="22"/>
                <w:szCs w:val="22"/>
              </w:rPr>
            </w:pPr>
          </w:p>
        </w:tc>
        <w:tc>
          <w:tcPr>
            <w:tcW w:w="2838" w:type="dxa"/>
            <w:tcBorders>
              <w:top w:val="nil"/>
              <w:left w:val="nil"/>
              <w:bottom w:val="single" w:sz="4" w:space="0" w:color="auto"/>
              <w:right w:val="single" w:sz="4" w:space="0" w:color="auto"/>
            </w:tcBorders>
            <w:shd w:val="clear" w:color="auto" w:fill="auto"/>
          </w:tcPr>
          <w:p w14:paraId="7C63E65C" w14:textId="1E0798E8" w:rsidR="005320AE" w:rsidRPr="005320AE" w:rsidRDefault="005320AE" w:rsidP="00174DCA">
            <w:pPr>
              <w:rPr>
                <w:rFonts w:ascii="Calibri" w:hAnsi="Calibri"/>
                <w:color w:val="000000"/>
                <w:sz w:val="22"/>
                <w:szCs w:val="22"/>
              </w:rPr>
            </w:pPr>
            <w:r w:rsidRPr="005320AE">
              <w:rPr>
                <w:rFonts w:ascii="Calibri" w:hAnsi="Calibri"/>
                <w:color w:val="000000"/>
                <w:sz w:val="22"/>
                <w:szCs w:val="22"/>
              </w:rPr>
              <w:t xml:space="preserve">Quiz </w:t>
            </w:r>
            <w:r w:rsidR="00614DCA">
              <w:rPr>
                <w:rFonts w:ascii="Calibri" w:hAnsi="Calibri"/>
                <w:color w:val="000000"/>
                <w:sz w:val="22"/>
                <w:szCs w:val="22"/>
              </w:rPr>
              <w:t>4</w:t>
            </w:r>
          </w:p>
          <w:p w14:paraId="53349917" w14:textId="77777777" w:rsidR="005320AE" w:rsidRDefault="005320AE" w:rsidP="00174DCA">
            <w:pPr>
              <w:rPr>
                <w:rFonts w:asciiTheme="minorHAnsi" w:hAnsiTheme="minorHAnsi"/>
                <w:sz w:val="20"/>
              </w:rPr>
            </w:pPr>
          </w:p>
          <w:p w14:paraId="41C99E6A" w14:textId="754D846E" w:rsidR="005320AE" w:rsidRPr="00595842" w:rsidRDefault="00614DCA" w:rsidP="00174DCA">
            <w:pPr>
              <w:rPr>
                <w:rFonts w:ascii="Calibri" w:hAnsi="Calibri"/>
                <w:color w:val="000000"/>
                <w:sz w:val="22"/>
                <w:szCs w:val="22"/>
              </w:rPr>
            </w:pPr>
            <w:r>
              <w:rPr>
                <w:rFonts w:asciiTheme="minorHAnsi" w:hAnsiTheme="minorHAnsi"/>
                <w:sz w:val="20"/>
              </w:rPr>
              <w:t>Be prepared to discuss internal/external validity re: Loman et al. (2018)</w:t>
            </w:r>
          </w:p>
        </w:tc>
      </w:tr>
      <w:tr w:rsidR="005320AE" w:rsidRPr="00595842" w14:paraId="7C59B623" w14:textId="77777777" w:rsidTr="002828BD">
        <w:trPr>
          <w:trHeight w:val="364"/>
        </w:trPr>
        <w:tc>
          <w:tcPr>
            <w:tcW w:w="731" w:type="dxa"/>
            <w:tcBorders>
              <w:top w:val="nil"/>
              <w:left w:val="single" w:sz="4" w:space="0" w:color="auto"/>
              <w:bottom w:val="single" w:sz="4" w:space="0" w:color="auto"/>
              <w:right w:val="single" w:sz="4" w:space="0" w:color="auto"/>
            </w:tcBorders>
            <w:shd w:val="clear" w:color="auto" w:fill="auto"/>
            <w:vAlign w:val="center"/>
          </w:tcPr>
          <w:p w14:paraId="5E35E497" w14:textId="66069D81" w:rsidR="005320AE" w:rsidRPr="00595842" w:rsidRDefault="00ED3422" w:rsidP="005320AE">
            <w:pPr>
              <w:jc w:val="right"/>
              <w:rPr>
                <w:rFonts w:ascii="Calibri" w:hAnsi="Calibri"/>
                <w:color w:val="000000"/>
                <w:sz w:val="22"/>
                <w:szCs w:val="22"/>
              </w:rPr>
            </w:pPr>
            <w:r>
              <w:rPr>
                <w:rFonts w:ascii="Calibri" w:hAnsi="Calibri"/>
                <w:color w:val="000000"/>
                <w:sz w:val="22"/>
                <w:szCs w:val="22"/>
              </w:rPr>
              <w:t>6</w:t>
            </w:r>
          </w:p>
        </w:tc>
        <w:tc>
          <w:tcPr>
            <w:tcW w:w="983" w:type="dxa"/>
            <w:tcBorders>
              <w:top w:val="nil"/>
              <w:left w:val="nil"/>
              <w:bottom w:val="single" w:sz="4" w:space="0" w:color="auto"/>
              <w:right w:val="single" w:sz="4" w:space="0" w:color="auto"/>
            </w:tcBorders>
            <w:shd w:val="clear" w:color="auto" w:fill="auto"/>
            <w:vAlign w:val="center"/>
          </w:tcPr>
          <w:p w14:paraId="548F567C" w14:textId="53C29ED5" w:rsidR="005320AE" w:rsidRDefault="00ED3422" w:rsidP="00ED3422">
            <w:pPr>
              <w:rPr>
                <w:rFonts w:ascii="Calibri" w:hAnsi="Calibri"/>
                <w:color w:val="000000"/>
                <w:sz w:val="22"/>
                <w:szCs w:val="22"/>
              </w:rPr>
            </w:pPr>
            <w:r>
              <w:rPr>
                <w:rFonts w:ascii="Calibri" w:hAnsi="Calibri"/>
                <w:color w:val="000000"/>
                <w:sz w:val="22"/>
                <w:szCs w:val="22"/>
              </w:rPr>
              <w:t xml:space="preserve"> 2/10</w:t>
            </w:r>
          </w:p>
        </w:tc>
        <w:tc>
          <w:tcPr>
            <w:tcW w:w="3641" w:type="dxa"/>
            <w:tcBorders>
              <w:top w:val="nil"/>
              <w:left w:val="nil"/>
              <w:bottom w:val="single" w:sz="4" w:space="0" w:color="auto"/>
              <w:right w:val="single" w:sz="4" w:space="0" w:color="auto"/>
            </w:tcBorders>
            <w:shd w:val="clear" w:color="auto" w:fill="auto"/>
          </w:tcPr>
          <w:p w14:paraId="7D94C26E" w14:textId="77777777" w:rsidR="00ED3422" w:rsidRDefault="00ED3422" w:rsidP="00ED3422">
            <w:pPr>
              <w:rPr>
                <w:rFonts w:ascii="Calibri" w:hAnsi="Calibri"/>
                <w:color w:val="000000"/>
                <w:sz w:val="22"/>
                <w:szCs w:val="22"/>
              </w:rPr>
            </w:pPr>
            <w:r w:rsidRPr="00ED3422">
              <w:rPr>
                <w:rFonts w:ascii="Calibri" w:hAnsi="Calibri"/>
                <w:color w:val="000000"/>
                <w:sz w:val="22"/>
                <w:szCs w:val="22"/>
              </w:rPr>
              <w:t>Visual Analysis: Graphing &amp; Interpretation</w:t>
            </w:r>
          </w:p>
          <w:p w14:paraId="4FE5E919" w14:textId="77777777" w:rsidR="005A2C6B" w:rsidRDefault="005A2C6B" w:rsidP="00ED3422">
            <w:pPr>
              <w:rPr>
                <w:rFonts w:ascii="Calibri" w:hAnsi="Calibri"/>
                <w:color w:val="000000"/>
                <w:sz w:val="22"/>
                <w:szCs w:val="22"/>
              </w:rPr>
            </w:pPr>
          </w:p>
          <w:p w14:paraId="355083EB" w14:textId="165DD56D" w:rsidR="005A2C6B" w:rsidRPr="005A2C6B" w:rsidRDefault="005A2C6B" w:rsidP="00ED3422">
            <w:pPr>
              <w:rPr>
                <w:rFonts w:ascii="Calibri" w:hAnsi="Calibri"/>
                <w:i/>
                <w:iCs/>
                <w:color w:val="000000"/>
                <w:sz w:val="22"/>
                <w:szCs w:val="22"/>
              </w:rPr>
            </w:pPr>
            <w:r w:rsidRPr="005A2C6B">
              <w:rPr>
                <w:rFonts w:ascii="Calibri" w:hAnsi="Calibri"/>
                <w:i/>
                <w:iCs/>
                <w:color w:val="000000"/>
                <w:sz w:val="22"/>
                <w:szCs w:val="22"/>
              </w:rPr>
              <w:t>Activity: Graphing Tutorial</w:t>
            </w:r>
          </w:p>
          <w:p w14:paraId="19F5C6E3" w14:textId="7883C07C" w:rsidR="00592C36" w:rsidRDefault="00592C36" w:rsidP="005A2C6B">
            <w:pPr>
              <w:rPr>
                <w:rFonts w:ascii="Calibri" w:hAnsi="Calibri"/>
                <w:color w:val="000000"/>
                <w:sz w:val="22"/>
                <w:szCs w:val="22"/>
              </w:rPr>
            </w:pPr>
          </w:p>
        </w:tc>
        <w:tc>
          <w:tcPr>
            <w:tcW w:w="2881" w:type="dxa"/>
            <w:tcBorders>
              <w:top w:val="nil"/>
              <w:left w:val="nil"/>
              <w:bottom w:val="single" w:sz="4" w:space="0" w:color="auto"/>
              <w:right w:val="single" w:sz="4" w:space="0" w:color="auto"/>
            </w:tcBorders>
            <w:shd w:val="clear" w:color="auto" w:fill="auto"/>
          </w:tcPr>
          <w:p w14:paraId="1BCE9996" w14:textId="77777777" w:rsidR="00ED3422" w:rsidRPr="00ED3422" w:rsidRDefault="00ED3422" w:rsidP="00ED3422">
            <w:pPr>
              <w:rPr>
                <w:rFonts w:ascii="Calibri" w:hAnsi="Calibri"/>
                <w:bCs/>
                <w:color w:val="000000"/>
                <w:sz w:val="22"/>
                <w:szCs w:val="22"/>
              </w:rPr>
            </w:pPr>
            <w:r w:rsidRPr="00ED3422">
              <w:rPr>
                <w:rFonts w:ascii="Calibri" w:hAnsi="Calibri"/>
                <w:bCs/>
                <w:color w:val="000000"/>
                <w:sz w:val="22"/>
                <w:szCs w:val="22"/>
              </w:rPr>
              <w:t>Ledford &amp; Gast Ch 7 &amp; 8</w:t>
            </w:r>
          </w:p>
          <w:p w14:paraId="346472FF" w14:textId="77777777" w:rsidR="005320AE" w:rsidRDefault="005320AE" w:rsidP="005320AE">
            <w:pPr>
              <w:rPr>
                <w:rFonts w:ascii="Calibri" w:hAnsi="Calibri"/>
                <w:color w:val="000000"/>
                <w:sz w:val="22"/>
                <w:szCs w:val="22"/>
              </w:rPr>
            </w:pPr>
          </w:p>
          <w:p w14:paraId="4511F591" w14:textId="77777777" w:rsidR="00ED3422" w:rsidRDefault="00ED3422" w:rsidP="00ED3422">
            <w:pPr>
              <w:rPr>
                <w:rFonts w:ascii="Calibri" w:hAnsi="Calibri"/>
                <w:color w:val="000000"/>
                <w:sz w:val="22"/>
                <w:szCs w:val="22"/>
              </w:rPr>
            </w:pPr>
            <w:r>
              <w:rPr>
                <w:rFonts w:ascii="Calibri" w:hAnsi="Calibri"/>
                <w:color w:val="000000"/>
                <w:sz w:val="22"/>
                <w:szCs w:val="22"/>
              </w:rPr>
              <w:t xml:space="preserve">Kratochwill et al. (2013) </w:t>
            </w:r>
          </w:p>
          <w:p w14:paraId="04DBC544" w14:textId="475CB23A" w:rsidR="00ED3422" w:rsidRDefault="00ED3422" w:rsidP="005320AE">
            <w:pPr>
              <w:rPr>
                <w:rFonts w:ascii="Calibri" w:hAnsi="Calibri"/>
                <w:color w:val="000000"/>
                <w:sz w:val="22"/>
                <w:szCs w:val="22"/>
              </w:rPr>
            </w:pPr>
          </w:p>
        </w:tc>
        <w:tc>
          <w:tcPr>
            <w:tcW w:w="2838" w:type="dxa"/>
            <w:tcBorders>
              <w:top w:val="nil"/>
              <w:left w:val="nil"/>
              <w:bottom w:val="single" w:sz="4" w:space="0" w:color="auto"/>
              <w:right w:val="single" w:sz="4" w:space="0" w:color="auto"/>
            </w:tcBorders>
            <w:shd w:val="clear" w:color="auto" w:fill="auto"/>
          </w:tcPr>
          <w:p w14:paraId="7CA18E1B" w14:textId="77777777" w:rsidR="005320AE" w:rsidRPr="00ED3422" w:rsidRDefault="00ED3422" w:rsidP="005320AE">
            <w:pPr>
              <w:rPr>
                <w:rFonts w:ascii="Calibri" w:hAnsi="Calibri"/>
                <w:bCs/>
                <w:color w:val="000000"/>
                <w:sz w:val="22"/>
                <w:szCs w:val="22"/>
              </w:rPr>
            </w:pPr>
            <w:r w:rsidRPr="00ED3422">
              <w:rPr>
                <w:rFonts w:ascii="Calibri" w:hAnsi="Calibri"/>
                <w:bCs/>
                <w:color w:val="000000"/>
                <w:sz w:val="22"/>
                <w:szCs w:val="22"/>
              </w:rPr>
              <w:t xml:space="preserve">Quiz 5 </w:t>
            </w:r>
          </w:p>
          <w:p w14:paraId="0AFA1BBD" w14:textId="77777777" w:rsidR="00ED3422" w:rsidRPr="00ED3422" w:rsidRDefault="00ED3422" w:rsidP="005320AE">
            <w:pPr>
              <w:rPr>
                <w:rFonts w:ascii="Calibri" w:hAnsi="Calibri"/>
                <w:bCs/>
                <w:color w:val="000000"/>
                <w:sz w:val="22"/>
                <w:szCs w:val="22"/>
              </w:rPr>
            </w:pPr>
          </w:p>
          <w:p w14:paraId="7E2B6A29" w14:textId="26A1ED5C" w:rsidR="00ED3422" w:rsidRDefault="00ED3422" w:rsidP="005320AE">
            <w:pPr>
              <w:rPr>
                <w:rFonts w:asciiTheme="minorHAnsi" w:hAnsiTheme="minorHAnsi"/>
                <w:sz w:val="20"/>
              </w:rPr>
            </w:pPr>
            <w:r w:rsidRPr="00ED3422">
              <w:rPr>
                <w:rFonts w:ascii="Calibri" w:hAnsi="Calibri"/>
                <w:bCs/>
                <w:color w:val="000000"/>
                <w:sz w:val="22"/>
                <w:szCs w:val="22"/>
              </w:rPr>
              <w:t>Draft Case Argument</w:t>
            </w:r>
            <w:r w:rsidR="005A2C6B">
              <w:rPr>
                <w:rFonts w:ascii="Calibri" w:hAnsi="Calibri"/>
                <w:bCs/>
                <w:color w:val="000000"/>
                <w:sz w:val="22"/>
                <w:szCs w:val="22"/>
              </w:rPr>
              <w:t xml:space="preserve"> to Peer Group</w:t>
            </w:r>
            <w:r>
              <w:rPr>
                <w:rFonts w:asciiTheme="minorHAnsi" w:hAnsiTheme="minorHAnsi"/>
                <w:sz w:val="20"/>
              </w:rPr>
              <w:t xml:space="preserve"> </w:t>
            </w:r>
          </w:p>
        </w:tc>
      </w:tr>
      <w:tr w:rsidR="00ED3422" w:rsidRPr="00595842" w14:paraId="0A03E217" w14:textId="77777777" w:rsidTr="00A35941">
        <w:trPr>
          <w:trHeight w:val="364"/>
        </w:trPr>
        <w:tc>
          <w:tcPr>
            <w:tcW w:w="731" w:type="dxa"/>
            <w:tcBorders>
              <w:top w:val="nil"/>
              <w:left w:val="single" w:sz="4" w:space="0" w:color="auto"/>
              <w:bottom w:val="single" w:sz="4" w:space="0" w:color="auto"/>
              <w:right w:val="single" w:sz="4" w:space="0" w:color="auto"/>
            </w:tcBorders>
            <w:shd w:val="clear" w:color="auto" w:fill="auto"/>
            <w:vAlign w:val="center"/>
          </w:tcPr>
          <w:p w14:paraId="0F9BC1CD" w14:textId="520531F8" w:rsidR="00ED3422" w:rsidRDefault="00ED3422" w:rsidP="005320AE">
            <w:pPr>
              <w:jc w:val="right"/>
              <w:rPr>
                <w:rFonts w:ascii="Calibri" w:hAnsi="Calibri"/>
                <w:color w:val="000000"/>
                <w:sz w:val="22"/>
                <w:szCs w:val="22"/>
              </w:rPr>
            </w:pPr>
            <w:r>
              <w:rPr>
                <w:rFonts w:ascii="Calibri" w:hAnsi="Calibri"/>
                <w:color w:val="000000"/>
                <w:sz w:val="22"/>
                <w:szCs w:val="22"/>
              </w:rPr>
              <w:t>7</w:t>
            </w:r>
          </w:p>
        </w:tc>
        <w:tc>
          <w:tcPr>
            <w:tcW w:w="983" w:type="dxa"/>
            <w:tcBorders>
              <w:top w:val="nil"/>
              <w:left w:val="nil"/>
              <w:bottom w:val="single" w:sz="4" w:space="0" w:color="auto"/>
              <w:right w:val="single" w:sz="4" w:space="0" w:color="auto"/>
            </w:tcBorders>
            <w:shd w:val="clear" w:color="auto" w:fill="auto"/>
            <w:vAlign w:val="center"/>
          </w:tcPr>
          <w:p w14:paraId="656688F2" w14:textId="4CF81F81" w:rsidR="00ED3422" w:rsidRDefault="00ED3422" w:rsidP="00ED3422">
            <w:pPr>
              <w:rPr>
                <w:rFonts w:ascii="Calibri" w:hAnsi="Calibri"/>
                <w:color w:val="000000"/>
                <w:sz w:val="22"/>
                <w:szCs w:val="22"/>
              </w:rPr>
            </w:pPr>
            <w:r>
              <w:rPr>
                <w:rFonts w:ascii="Calibri" w:hAnsi="Calibri"/>
                <w:color w:val="000000"/>
                <w:sz w:val="22"/>
                <w:szCs w:val="22"/>
              </w:rPr>
              <w:t xml:space="preserve"> 2/17</w:t>
            </w:r>
          </w:p>
        </w:tc>
        <w:tc>
          <w:tcPr>
            <w:tcW w:w="3641" w:type="dxa"/>
            <w:tcBorders>
              <w:top w:val="nil"/>
              <w:left w:val="nil"/>
              <w:bottom w:val="single" w:sz="4" w:space="0" w:color="auto"/>
              <w:right w:val="single" w:sz="4" w:space="0" w:color="auto"/>
            </w:tcBorders>
            <w:shd w:val="clear" w:color="auto" w:fill="auto"/>
          </w:tcPr>
          <w:p w14:paraId="29A0A3F3" w14:textId="5F82A1C8" w:rsidR="00ED3422" w:rsidRPr="00A35941" w:rsidRDefault="00ED3422" w:rsidP="00ED3422">
            <w:pPr>
              <w:rPr>
                <w:rFonts w:ascii="Calibri" w:hAnsi="Calibri"/>
                <w:b/>
                <w:bCs/>
                <w:color w:val="000000"/>
                <w:sz w:val="22"/>
                <w:szCs w:val="22"/>
              </w:rPr>
            </w:pPr>
            <w:r w:rsidRPr="00A35941">
              <w:rPr>
                <w:rFonts w:ascii="Calibri" w:hAnsi="Calibri"/>
                <w:b/>
                <w:bCs/>
                <w:color w:val="000000"/>
                <w:sz w:val="22"/>
                <w:szCs w:val="22"/>
              </w:rPr>
              <w:t>No Class: President’s Day</w:t>
            </w:r>
          </w:p>
        </w:tc>
        <w:tc>
          <w:tcPr>
            <w:tcW w:w="2881" w:type="dxa"/>
            <w:tcBorders>
              <w:top w:val="nil"/>
              <w:left w:val="nil"/>
              <w:bottom w:val="single" w:sz="4" w:space="0" w:color="auto"/>
              <w:right w:val="single" w:sz="4" w:space="0" w:color="auto"/>
            </w:tcBorders>
            <w:shd w:val="clear" w:color="auto" w:fill="auto"/>
            <w:vAlign w:val="center"/>
          </w:tcPr>
          <w:p w14:paraId="12BE7AAB" w14:textId="77777777" w:rsidR="00ED3422" w:rsidRPr="00ED3422" w:rsidRDefault="00ED3422" w:rsidP="00ED3422">
            <w:pPr>
              <w:rPr>
                <w:rFonts w:ascii="Calibri" w:hAnsi="Calibri"/>
                <w:bCs/>
                <w:color w:val="000000"/>
                <w:sz w:val="22"/>
                <w:szCs w:val="22"/>
              </w:rPr>
            </w:pPr>
          </w:p>
        </w:tc>
        <w:tc>
          <w:tcPr>
            <w:tcW w:w="2838" w:type="dxa"/>
            <w:tcBorders>
              <w:top w:val="nil"/>
              <w:left w:val="nil"/>
              <w:bottom w:val="single" w:sz="4" w:space="0" w:color="auto"/>
              <w:right w:val="single" w:sz="4" w:space="0" w:color="auto"/>
            </w:tcBorders>
            <w:shd w:val="clear" w:color="auto" w:fill="auto"/>
          </w:tcPr>
          <w:p w14:paraId="3074C059" w14:textId="327A3C96" w:rsidR="00ED3422" w:rsidRPr="00ED3422" w:rsidRDefault="00F81EE5" w:rsidP="005320AE">
            <w:pPr>
              <w:rPr>
                <w:rFonts w:ascii="Calibri" w:hAnsi="Calibri"/>
                <w:bCs/>
                <w:color w:val="000000"/>
                <w:sz w:val="22"/>
                <w:szCs w:val="22"/>
              </w:rPr>
            </w:pPr>
            <w:r>
              <w:rPr>
                <w:rFonts w:ascii="Calibri" w:hAnsi="Calibri"/>
                <w:bCs/>
                <w:color w:val="000000"/>
                <w:sz w:val="22"/>
                <w:szCs w:val="22"/>
              </w:rPr>
              <w:t>Work on Peer Reviews and Visual Analysis (singlecase.org)</w:t>
            </w:r>
          </w:p>
        </w:tc>
      </w:tr>
      <w:tr w:rsidR="005320AE" w:rsidRPr="00595842" w14:paraId="6A554D80" w14:textId="77777777" w:rsidTr="00A35941">
        <w:trPr>
          <w:trHeight w:val="396"/>
        </w:trPr>
        <w:tc>
          <w:tcPr>
            <w:tcW w:w="731" w:type="dxa"/>
            <w:tcBorders>
              <w:top w:val="nil"/>
              <w:left w:val="single" w:sz="4" w:space="0" w:color="auto"/>
              <w:bottom w:val="single" w:sz="4" w:space="0" w:color="auto"/>
              <w:right w:val="single" w:sz="4" w:space="0" w:color="auto"/>
            </w:tcBorders>
            <w:shd w:val="clear" w:color="auto" w:fill="auto"/>
            <w:vAlign w:val="center"/>
          </w:tcPr>
          <w:p w14:paraId="64F9C673" w14:textId="24897EE8" w:rsidR="005320AE" w:rsidRPr="00595842" w:rsidRDefault="00A35941" w:rsidP="003F4010">
            <w:pPr>
              <w:jc w:val="right"/>
              <w:rPr>
                <w:rFonts w:ascii="Calibri" w:hAnsi="Calibri"/>
                <w:color w:val="000000"/>
                <w:sz w:val="22"/>
                <w:szCs w:val="22"/>
              </w:rPr>
            </w:pPr>
            <w:r>
              <w:rPr>
                <w:rFonts w:ascii="Calibri" w:hAnsi="Calibri"/>
                <w:color w:val="000000"/>
                <w:sz w:val="22"/>
                <w:szCs w:val="22"/>
              </w:rPr>
              <w:t>8</w:t>
            </w:r>
          </w:p>
        </w:tc>
        <w:tc>
          <w:tcPr>
            <w:tcW w:w="983" w:type="dxa"/>
            <w:tcBorders>
              <w:top w:val="nil"/>
              <w:left w:val="nil"/>
              <w:bottom w:val="single" w:sz="4" w:space="0" w:color="auto"/>
              <w:right w:val="single" w:sz="4" w:space="0" w:color="auto"/>
            </w:tcBorders>
            <w:shd w:val="clear" w:color="auto" w:fill="auto"/>
            <w:vAlign w:val="center"/>
          </w:tcPr>
          <w:p w14:paraId="5D3F050A" w14:textId="259BDD1D" w:rsidR="005320AE" w:rsidRDefault="00A35941" w:rsidP="003F4010">
            <w:pPr>
              <w:jc w:val="center"/>
              <w:rPr>
                <w:rFonts w:ascii="Calibri" w:hAnsi="Calibri"/>
                <w:color w:val="000000"/>
                <w:sz w:val="22"/>
                <w:szCs w:val="22"/>
              </w:rPr>
            </w:pPr>
            <w:r>
              <w:rPr>
                <w:rFonts w:ascii="Calibri" w:hAnsi="Calibri"/>
                <w:color w:val="000000"/>
                <w:sz w:val="22"/>
                <w:szCs w:val="22"/>
              </w:rPr>
              <w:t>2/24</w:t>
            </w:r>
          </w:p>
        </w:tc>
        <w:tc>
          <w:tcPr>
            <w:tcW w:w="3641" w:type="dxa"/>
            <w:tcBorders>
              <w:top w:val="nil"/>
              <w:left w:val="nil"/>
              <w:bottom w:val="single" w:sz="4" w:space="0" w:color="auto"/>
              <w:right w:val="single" w:sz="4" w:space="0" w:color="auto"/>
            </w:tcBorders>
            <w:shd w:val="clear" w:color="auto" w:fill="auto"/>
          </w:tcPr>
          <w:p w14:paraId="3C6F4ADA" w14:textId="77777777" w:rsidR="00A35941" w:rsidRPr="00A35941" w:rsidRDefault="00A35941" w:rsidP="00A35941">
            <w:pPr>
              <w:rPr>
                <w:rFonts w:ascii="Calibri" w:hAnsi="Calibri"/>
                <w:color w:val="000000"/>
                <w:sz w:val="22"/>
                <w:szCs w:val="22"/>
              </w:rPr>
            </w:pPr>
            <w:r w:rsidRPr="00A35941">
              <w:rPr>
                <w:rFonts w:ascii="Calibri" w:hAnsi="Calibri"/>
                <w:color w:val="000000"/>
                <w:sz w:val="22"/>
                <w:szCs w:val="22"/>
              </w:rPr>
              <w:t>Considerations for Planning Single Case Research</w:t>
            </w:r>
          </w:p>
          <w:p w14:paraId="6937F5DF" w14:textId="77777777" w:rsidR="005320AE" w:rsidRDefault="005320AE" w:rsidP="003F4010">
            <w:pPr>
              <w:rPr>
                <w:rFonts w:ascii="Calibri" w:hAnsi="Calibri"/>
                <w:color w:val="000000"/>
                <w:sz w:val="22"/>
                <w:szCs w:val="22"/>
              </w:rPr>
            </w:pPr>
          </w:p>
          <w:p w14:paraId="55B1339D" w14:textId="22E0580F" w:rsidR="005A2C6B" w:rsidRPr="00595842" w:rsidRDefault="005A2C6B" w:rsidP="003F4010">
            <w:pPr>
              <w:rPr>
                <w:rFonts w:ascii="Calibri" w:hAnsi="Calibri"/>
                <w:color w:val="000000"/>
                <w:sz w:val="22"/>
                <w:szCs w:val="22"/>
              </w:rPr>
            </w:pPr>
            <w:r w:rsidRPr="00ED3422">
              <w:rPr>
                <w:rFonts w:ascii="Calibri" w:hAnsi="Calibri"/>
                <w:i/>
                <w:iCs/>
                <w:color w:val="000000"/>
                <w:sz w:val="22"/>
                <w:szCs w:val="22"/>
              </w:rPr>
              <w:t>Activity: Peer Review</w:t>
            </w:r>
            <w:r>
              <w:rPr>
                <w:rFonts w:ascii="Calibri" w:hAnsi="Calibri"/>
                <w:i/>
                <w:iCs/>
                <w:color w:val="000000"/>
                <w:sz w:val="22"/>
                <w:szCs w:val="22"/>
              </w:rPr>
              <w:t xml:space="preserve"> Meeting</w:t>
            </w:r>
          </w:p>
        </w:tc>
        <w:tc>
          <w:tcPr>
            <w:tcW w:w="2881" w:type="dxa"/>
            <w:tcBorders>
              <w:top w:val="nil"/>
              <w:left w:val="nil"/>
              <w:bottom w:val="single" w:sz="4" w:space="0" w:color="auto"/>
              <w:right w:val="single" w:sz="4" w:space="0" w:color="auto"/>
            </w:tcBorders>
            <w:shd w:val="clear" w:color="auto" w:fill="auto"/>
          </w:tcPr>
          <w:p w14:paraId="68D6F643" w14:textId="77777777" w:rsidR="00A35941" w:rsidRPr="00A35941" w:rsidRDefault="00A35941" w:rsidP="00A35941">
            <w:pPr>
              <w:rPr>
                <w:rFonts w:ascii="Calibri" w:hAnsi="Calibri"/>
                <w:bCs/>
                <w:color w:val="000000"/>
                <w:sz w:val="22"/>
                <w:szCs w:val="22"/>
              </w:rPr>
            </w:pPr>
            <w:r w:rsidRPr="00A35941">
              <w:rPr>
                <w:rFonts w:ascii="Calibri" w:hAnsi="Calibri"/>
                <w:bCs/>
                <w:color w:val="000000"/>
                <w:sz w:val="22"/>
                <w:szCs w:val="22"/>
              </w:rPr>
              <w:t xml:space="preserve">Ledford &amp; Gast Ch. 6 </w:t>
            </w:r>
          </w:p>
          <w:p w14:paraId="19B268C5" w14:textId="77777777" w:rsidR="00A35941" w:rsidRPr="00A35941" w:rsidRDefault="00A35941" w:rsidP="00A35941">
            <w:pPr>
              <w:rPr>
                <w:rFonts w:ascii="Calibri" w:hAnsi="Calibri"/>
                <w:bCs/>
                <w:color w:val="000000"/>
                <w:sz w:val="22"/>
                <w:szCs w:val="22"/>
              </w:rPr>
            </w:pPr>
            <w:r w:rsidRPr="00A35941">
              <w:rPr>
                <w:rFonts w:ascii="Calibri" w:hAnsi="Calibri"/>
                <w:bCs/>
                <w:color w:val="000000"/>
                <w:sz w:val="22"/>
                <w:szCs w:val="22"/>
              </w:rPr>
              <w:t>Ledford &amp; Gast, Ch 1, pp 19-24</w:t>
            </w:r>
          </w:p>
          <w:p w14:paraId="6C6A0DC7" w14:textId="77777777" w:rsidR="00A35941" w:rsidRPr="00A35941" w:rsidRDefault="00A35941" w:rsidP="00A35941">
            <w:pPr>
              <w:rPr>
                <w:rFonts w:ascii="Calibri" w:hAnsi="Calibri"/>
                <w:bCs/>
                <w:color w:val="000000"/>
                <w:sz w:val="22"/>
                <w:szCs w:val="22"/>
              </w:rPr>
            </w:pPr>
            <w:r w:rsidRPr="00A35941">
              <w:rPr>
                <w:rFonts w:ascii="Calibri" w:hAnsi="Calibri"/>
                <w:bCs/>
                <w:color w:val="000000"/>
                <w:sz w:val="22"/>
                <w:szCs w:val="22"/>
              </w:rPr>
              <w:t xml:space="preserve">Ledford &amp; Gast Ch. 13 </w:t>
            </w:r>
          </w:p>
          <w:p w14:paraId="0A15E5DB" w14:textId="51D465AF" w:rsidR="005320AE" w:rsidRPr="00595842" w:rsidRDefault="005320AE" w:rsidP="003F4010">
            <w:pPr>
              <w:rPr>
                <w:rFonts w:ascii="Calibri" w:hAnsi="Calibri"/>
                <w:color w:val="000000"/>
                <w:sz w:val="22"/>
                <w:szCs w:val="22"/>
              </w:rPr>
            </w:pPr>
          </w:p>
        </w:tc>
        <w:tc>
          <w:tcPr>
            <w:tcW w:w="2838" w:type="dxa"/>
            <w:tcBorders>
              <w:top w:val="nil"/>
              <w:left w:val="nil"/>
              <w:bottom w:val="single" w:sz="4" w:space="0" w:color="auto"/>
              <w:right w:val="single" w:sz="4" w:space="0" w:color="auto"/>
            </w:tcBorders>
            <w:shd w:val="clear" w:color="auto" w:fill="auto"/>
          </w:tcPr>
          <w:p w14:paraId="6F5A8F16" w14:textId="77777777" w:rsidR="005320AE" w:rsidRDefault="00A35941" w:rsidP="003F4010">
            <w:pPr>
              <w:rPr>
                <w:rFonts w:ascii="Calibri" w:hAnsi="Calibri"/>
                <w:color w:val="000000"/>
                <w:sz w:val="22"/>
                <w:szCs w:val="22"/>
              </w:rPr>
            </w:pPr>
            <w:r>
              <w:rPr>
                <w:rFonts w:ascii="Calibri" w:hAnsi="Calibri"/>
                <w:color w:val="000000"/>
                <w:sz w:val="22"/>
                <w:szCs w:val="22"/>
              </w:rPr>
              <w:t xml:space="preserve">Quiz 6 </w:t>
            </w:r>
          </w:p>
          <w:p w14:paraId="54F83E4A" w14:textId="121B72C0" w:rsidR="00A35941" w:rsidRDefault="005A2C6B" w:rsidP="003F4010">
            <w:pPr>
              <w:rPr>
                <w:rFonts w:ascii="Calibri" w:hAnsi="Calibri"/>
                <w:color w:val="000000"/>
                <w:sz w:val="22"/>
                <w:szCs w:val="22"/>
              </w:rPr>
            </w:pPr>
            <w:r>
              <w:rPr>
                <w:rFonts w:ascii="Calibri" w:hAnsi="Calibri"/>
                <w:color w:val="000000"/>
                <w:sz w:val="22"/>
                <w:szCs w:val="22"/>
              </w:rPr>
              <w:t xml:space="preserve">Peer Review </w:t>
            </w:r>
          </w:p>
          <w:p w14:paraId="2BD4E40A" w14:textId="1C2E7C8A" w:rsidR="00F81EE5" w:rsidRDefault="00F81EE5" w:rsidP="003F4010">
            <w:pPr>
              <w:rPr>
                <w:rFonts w:ascii="Calibri" w:hAnsi="Calibri"/>
                <w:color w:val="000000"/>
                <w:sz w:val="22"/>
                <w:szCs w:val="22"/>
              </w:rPr>
            </w:pPr>
            <w:r>
              <w:rPr>
                <w:rFonts w:ascii="Calibri" w:hAnsi="Calibri"/>
                <w:color w:val="000000"/>
                <w:sz w:val="22"/>
                <w:szCs w:val="22"/>
              </w:rPr>
              <w:t>Visual Analysis Activity</w:t>
            </w:r>
          </w:p>
          <w:p w14:paraId="29AD9B6D" w14:textId="77777777" w:rsidR="005A2C6B" w:rsidRDefault="005A2C6B" w:rsidP="003F4010">
            <w:pPr>
              <w:rPr>
                <w:rFonts w:ascii="Calibri" w:hAnsi="Calibri"/>
                <w:color w:val="000000"/>
                <w:sz w:val="22"/>
                <w:szCs w:val="22"/>
              </w:rPr>
            </w:pPr>
          </w:p>
          <w:p w14:paraId="051FB18B" w14:textId="420DE240" w:rsidR="00A35941" w:rsidRPr="00595842" w:rsidRDefault="00A35941" w:rsidP="003F4010">
            <w:pPr>
              <w:rPr>
                <w:rFonts w:ascii="Calibri" w:hAnsi="Calibri"/>
                <w:color w:val="000000"/>
                <w:sz w:val="22"/>
                <w:szCs w:val="22"/>
              </w:rPr>
            </w:pPr>
            <w:r>
              <w:rPr>
                <w:rFonts w:ascii="Calibri" w:hAnsi="Calibri"/>
                <w:color w:val="000000"/>
                <w:sz w:val="22"/>
                <w:szCs w:val="22"/>
              </w:rPr>
              <w:t>Case Argument with APA References</w:t>
            </w:r>
            <w:r w:rsidR="005A2C6B">
              <w:rPr>
                <w:rFonts w:ascii="Calibri" w:hAnsi="Calibri"/>
                <w:color w:val="000000"/>
                <w:sz w:val="22"/>
                <w:szCs w:val="22"/>
              </w:rPr>
              <w:t xml:space="preserve"> – 2/28</w:t>
            </w:r>
          </w:p>
        </w:tc>
      </w:tr>
      <w:tr w:rsidR="005320AE" w:rsidRPr="00595842" w14:paraId="09884147" w14:textId="77777777" w:rsidTr="00A35941">
        <w:trPr>
          <w:trHeight w:val="369"/>
        </w:trPr>
        <w:tc>
          <w:tcPr>
            <w:tcW w:w="731" w:type="dxa"/>
            <w:tcBorders>
              <w:top w:val="nil"/>
              <w:left w:val="single" w:sz="4" w:space="0" w:color="auto"/>
              <w:bottom w:val="single" w:sz="4" w:space="0" w:color="auto"/>
              <w:right w:val="single" w:sz="4" w:space="0" w:color="auto"/>
            </w:tcBorders>
            <w:shd w:val="clear" w:color="auto" w:fill="auto"/>
            <w:vAlign w:val="center"/>
          </w:tcPr>
          <w:p w14:paraId="3B592494" w14:textId="1E8F336C" w:rsidR="005320AE" w:rsidRPr="00595842" w:rsidRDefault="00A35941" w:rsidP="00174DCA">
            <w:pPr>
              <w:jc w:val="right"/>
              <w:rPr>
                <w:rFonts w:ascii="Calibri" w:hAnsi="Calibri"/>
                <w:color w:val="000000"/>
                <w:sz w:val="22"/>
                <w:szCs w:val="22"/>
              </w:rPr>
            </w:pPr>
            <w:r>
              <w:rPr>
                <w:rFonts w:ascii="Calibri" w:hAnsi="Calibri"/>
                <w:color w:val="000000"/>
                <w:sz w:val="22"/>
                <w:szCs w:val="22"/>
              </w:rPr>
              <w:t>9</w:t>
            </w:r>
          </w:p>
        </w:tc>
        <w:tc>
          <w:tcPr>
            <w:tcW w:w="983" w:type="dxa"/>
            <w:tcBorders>
              <w:top w:val="nil"/>
              <w:left w:val="nil"/>
              <w:bottom w:val="single" w:sz="4" w:space="0" w:color="auto"/>
              <w:right w:val="single" w:sz="4" w:space="0" w:color="auto"/>
            </w:tcBorders>
            <w:shd w:val="clear" w:color="auto" w:fill="auto"/>
            <w:vAlign w:val="center"/>
          </w:tcPr>
          <w:p w14:paraId="65DD1EE6" w14:textId="1AC46D7E" w:rsidR="005320AE" w:rsidRDefault="00A35941" w:rsidP="003F4010">
            <w:pPr>
              <w:jc w:val="center"/>
              <w:rPr>
                <w:rFonts w:ascii="Calibri" w:hAnsi="Calibri"/>
                <w:color w:val="000000"/>
                <w:sz w:val="22"/>
                <w:szCs w:val="22"/>
              </w:rPr>
            </w:pPr>
            <w:r>
              <w:rPr>
                <w:rFonts w:ascii="Calibri" w:hAnsi="Calibri"/>
                <w:color w:val="000000"/>
                <w:sz w:val="22"/>
                <w:szCs w:val="22"/>
              </w:rPr>
              <w:t>3</w:t>
            </w:r>
            <w:r w:rsidR="005320AE">
              <w:rPr>
                <w:rFonts w:ascii="Calibri" w:hAnsi="Calibri"/>
                <w:color w:val="000000"/>
                <w:sz w:val="22"/>
                <w:szCs w:val="22"/>
              </w:rPr>
              <w:t>/</w:t>
            </w:r>
            <w:r>
              <w:rPr>
                <w:rFonts w:ascii="Calibri" w:hAnsi="Calibri"/>
                <w:color w:val="000000"/>
                <w:sz w:val="22"/>
                <w:szCs w:val="22"/>
              </w:rPr>
              <w:t>3</w:t>
            </w:r>
          </w:p>
        </w:tc>
        <w:tc>
          <w:tcPr>
            <w:tcW w:w="3641" w:type="dxa"/>
            <w:tcBorders>
              <w:top w:val="nil"/>
              <w:left w:val="nil"/>
              <w:bottom w:val="single" w:sz="4" w:space="0" w:color="auto"/>
              <w:right w:val="single" w:sz="4" w:space="0" w:color="auto"/>
            </w:tcBorders>
            <w:shd w:val="clear" w:color="auto" w:fill="auto"/>
          </w:tcPr>
          <w:p w14:paraId="4C53EA75" w14:textId="1BF3B23B" w:rsidR="00FB1745" w:rsidRDefault="00FB1745" w:rsidP="00FB1745">
            <w:pPr>
              <w:rPr>
                <w:rFonts w:ascii="Calibri" w:hAnsi="Calibri"/>
                <w:color w:val="000000"/>
                <w:sz w:val="22"/>
                <w:szCs w:val="22"/>
              </w:rPr>
            </w:pPr>
            <w:r>
              <w:rPr>
                <w:rFonts w:ascii="Calibri" w:hAnsi="Calibri"/>
                <w:color w:val="000000"/>
                <w:sz w:val="22"/>
                <w:szCs w:val="22"/>
              </w:rPr>
              <w:t>Withdrawal &amp;</w:t>
            </w:r>
            <w:r w:rsidR="00A35941">
              <w:rPr>
                <w:rFonts w:ascii="Calibri" w:hAnsi="Calibri"/>
                <w:color w:val="000000"/>
                <w:sz w:val="22"/>
                <w:szCs w:val="22"/>
              </w:rPr>
              <w:t xml:space="preserve"> Reversal Designs </w:t>
            </w:r>
            <w:r>
              <w:rPr>
                <w:rFonts w:ascii="Calibri" w:hAnsi="Calibri"/>
                <w:color w:val="000000"/>
                <w:sz w:val="22"/>
                <w:szCs w:val="22"/>
              </w:rPr>
              <w:t xml:space="preserve"> </w:t>
            </w:r>
          </w:p>
          <w:p w14:paraId="6EF7554A" w14:textId="5C79DB8D" w:rsidR="005320AE" w:rsidRDefault="005320AE" w:rsidP="00174DCA">
            <w:pPr>
              <w:rPr>
                <w:rFonts w:ascii="Calibri" w:hAnsi="Calibri"/>
                <w:color w:val="000000"/>
                <w:sz w:val="22"/>
                <w:szCs w:val="22"/>
              </w:rPr>
            </w:pPr>
          </w:p>
        </w:tc>
        <w:tc>
          <w:tcPr>
            <w:tcW w:w="2881" w:type="dxa"/>
            <w:tcBorders>
              <w:top w:val="nil"/>
              <w:left w:val="nil"/>
              <w:bottom w:val="single" w:sz="4" w:space="0" w:color="auto"/>
              <w:right w:val="single" w:sz="4" w:space="0" w:color="auto"/>
            </w:tcBorders>
            <w:shd w:val="clear" w:color="auto" w:fill="auto"/>
            <w:vAlign w:val="center"/>
          </w:tcPr>
          <w:p w14:paraId="59714BC3" w14:textId="5B6CAEC9" w:rsidR="005320AE" w:rsidRDefault="005320AE" w:rsidP="00174DCA">
            <w:pPr>
              <w:rPr>
                <w:rFonts w:ascii="Calibri" w:hAnsi="Calibri"/>
                <w:color w:val="000000"/>
                <w:sz w:val="22"/>
                <w:szCs w:val="22"/>
              </w:rPr>
            </w:pPr>
            <w:r>
              <w:rPr>
                <w:rFonts w:ascii="Calibri" w:hAnsi="Calibri"/>
                <w:color w:val="000000"/>
                <w:sz w:val="22"/>
                <w:szCs w:val="22"/>
              </w:rPr>
              <w:t>Ledford &amp; Gast – Ch 9</w:t>
            </w:r>
          </w:p>
          <w:p w14:paraId="77961ACB" w14:textId="77777777" w:rsidR="00A35941" w:rsidRPr="00A35941" w:rsidRDefault="00A35941" w:rsidP="00A35941">
            <w:pPr>
              <w:rPr>
                <w:rFonts w:ascii="Calibri" w:hAnsi="Calibri"/>
                <w:bCs/>
                <w:color w:val="000000"/>
                <w:sz w:val="22"/>
                <w:szCs w:val="22"/>
              </w:rPr>
            </w:pPr>
            <w:r w:rsidRPr="00A35941">
              <w:rPr>
                <w:rFonts w:ascii="Calibri" w:hAnsi="Calibri"/>
                <w:bCs/>
                <w:color w:val="000000"/>
                <w:sz w:val="22"/>
                <w:szCs w:val="22"/>
              </w:rPr>
              <w:t>CHH Ch 8, pp 171-180</w:t>
            </w:r>
          </w:p>
          <w:p w14:paraId="676061D5" w14:textId="548EC599" w:rsidR="00A35941" w:rsidRDefault="00A35941" w:rsidP="00A35941">
            <w:pPr>
              <w:rPr>
                <w:rFonts w:ascii="Calibri" w:hAnsi="Calibri"/>
                <w:color w:val="000000"/>
                <w:sz w:val="22"/>
                <w:szCs w:val="22"/>
              </w:rPr>
            </w:pPr>
            <w:r w:rsidRPr="00A35941">
              <w:rPr>
                <w:rFonts w:ascii="Calibri" w:hAnsi="Calibri"/>
                <w:bCs/>
                <w:i/>
                <w:iCs/>
                <w:color w:val="000000"/>
                <w:sz w:val="22"/>
                <w:szCs w:val="22"/>
              </w:rPr>
              <w:t>Carnine 1976</w:t>
            </w:r>
          </w:p>
          <w:p w14:paraId="218FDBC4" w14:textId="750D8E0D" w:rsidR="00174B54" w:rsidRDefault="00174B54" w:rsidP="00174DCA">
            <w:pPr>
              <w:rPr>
                <w:rFonts w:ascii="Calibri" w:hAnsi="Calibri"/>
                <w:color w:val="000000"/>
                <w:sz w:val="22"/>
                <w:szCs w:val="22"/>
              </w:rPr>
            </w:pPr>
          </w:p>
        </w:tc>
        <w:tc>
          <w:tcPr>
            <w:tcW w:w="2838" w:type="dxa"/>
            <w:tcBorders>
              <w:top w:val="nil"/>
              <w:left w:val="nil"/>
              <w:bottom w:val="single" w:sz="4" w:space="0" w:color="auto"/>
              <w:right w:val="single" w:sz="4" w:space="0" w:color="auto"/>
            </w:tcBorders>
            <w:shd w:val="clear" w:color="auto" w:fill="auto"/>
          </w:tcPr>
          <w:p w14:paraId="7F0F94DD" w14:textId="77777777" w:rsidR="005320AE" w:rsidRDefault="00FB1745" w:rsidP="00174DCA">
            <w:pPr>
              <w:rPr>
                <w:rFonts w:ascii="Calibri" w:hAnsi="Calibri"/>
                <w:color w:val="000000"/>
                <w:sz w:val="22"/>
                <w:szCs w:val="22"/>
              </w:rPr>
            </w:pPr>
            <w:r>
              <w:rPr>
                <w:rFonts w:ascii="Calibri" w:hAnsi="Calibri"/>
                <w:color w:val="000000"/>
                <w:sz w:val="22"/>
                <w:szCs w:val="22"/>
              </w:rPr>
              <w:t xml:space="preserve">Quiz </w:t>
            </w:r>
            <w:r w:rsidR="00A35941">
              <w:rPr>
                <w:rFonts w:ascii="Calibri" w:hAnsi="Calibri"/>
                <w:color w:val="000000"/>
                <w:sz w:val="22"/>
                <w:szCs w:val="22"/>
              </w:rPr>
              <w:t>7</w:t>
            </w:r>
          </w:p>
          <w:p w14:paraId="47C8DFD5" w14:textId="78170454" w:rsidR="00A35941" w:rsidRPr="00A35941" w:rsidRDefault="00A35941" w:rsidP="00A35941">
            <w:pPr>
              <w:rPr>
                <w:rFonts w:ascii="Calibri" w:hAnsi="Calibri"/>
                <w:bCs/>
                <w:color w:val="000000"/>
                <w:sz w:val="22"/>
                <w:szCs w:val="22"/>
              </w:rPr>
            </w:pPr>
          </w:p>
          <w:p w14:paraId="26EEA6A0" w14:textId="4B1F69E1" w:rsidR="00A35941" w:rsidRDefault="00A35941" w:rsidP="00A35941">
            <w:pPr>
              <w:rPr>
                <w:rFonts w:ascii="Calibri" w:hAnsi="Calibri"/>
                <w:color w:val="000000"/>
                <w:sz w:val="22"/>
                <w:szCs w:val="22"/>
              </w:rPr>
            </w:pPr>
          </w:p>
        </w:tc>
      </w:tr>
      <w:tr w:rsidR="008B477A" w:rsidRPr="00FB1745" w14:paraId="2A66CEF5" w14:textId="5A968D71" w:rsidTr="00A35941">
        <w:trPr>
          <w:trHeight w:val="350"/>
        </w:trPr>
        <w:tc>
          <w:tcPr>
            <w:tcW w:w="73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1D7BCE" w14:textId="472DF890" w:rsidR="008B477A" w:rsidRPr="00595842" w:rsidRDefault="008B477A" w:rsidP="008B477A">
            <w:pPr>
              <w:jc w:val="right"/>
              <w:rPr>
                <w:rFonts w:ascii="Calibri" w:hAnsi="Calibri"/>
                <w:color w:val="000000"/>
                <w:sz w:val="22"/>
                <w:szCs w:val="22"/>
              </w:rPr>
            </w:pPr>
            <w:r>
              <w:rPr>
                <w:rFonts w:ascii="Calibri" w:hAnsi="Calibri"/>
                <w:color w:val="000000"/>
                <w:sz w:val="22"/>
                <w:szCs w:val="22"/>
              </w:rPr>
              <w:t>10</w:t>
            </w:r>
          </w:p>
        </w:tc>
        <w:tc>
          <w:tcPr>
            <w:tcW w:w="983" w:type="dxa"/>
            <w:tcBorders>
              <w:top w:val="single" w:sz="4" w:space="0" w:color="auto"/>
              <w:left w:val="nil"/>
              <w:bottom w:val="single" w:sz="4" w:space="0" w:color="auto"/>
              <w:right w:val="single" w:sz="4" w:space="0" w:color="auto"/>
            </w:tcBorders>
            <w:shd w:val="clear" w:color="auto" w:fill="auto"/>
            <w:vAlign w:val="center"/>
            <w:hideMark/>
          </w:tcPr>
          <w:p w14:paraId="14237BAF" w14:textId="5009686A" w:rsidR="008B477A" w:rsidRPr="00595842" w:rsidRDefault="008B477A" w:rsidP="008B477A">
            <w:pPr>
              <w:jc w:val="center"/>
              <w:rPr>
                <w:rFonts w:ascii="Calibri" w:hAnsi="Calibri"/>
                <w:color w:val="000000"/>
                <w:sz w:val="22"/>
                <w:szCs w:val="22"/>
              </w:rPr>
            </w:pPr>
            <w:r>
              <w:rPr>
                <w:rFonts w:ascii="Calibri" w:hAnsi="Calibri"/>
                <w:color w:val="000000"/>
                <w:sz w:val="22"/>
                <w:szCs w:val="22"/>
              </w:rPr>
              <w:t>3/10</w:t>
            </w:r>
          </w:p>
        </w:tc>
        <w:tc>
          <w:tcPr>
            <w:tcW w:w="9360" w:type="dxa"/>
            <w:gridSpan w:val="3"/>
            <w:tcBorders>
              <w:top w:val="single" w:sz="4" w:space="0" w:color="auto"/>
              <w:bottom w:val="single" w:sz="4" w:space="0" w:color="auto"/>
              <w:right w:val="single" w:sz="4" w:space="0" w:color="auto"/>
            </w:tcBorders>
          </w:tcPr>
          <w:p w14:paraId="5CBD069C" w14:textId="5AB3715A" w:rsidR="008B477A" w:rsidRPr="00FB1745" w:rsidRDefault="008B477A" w:rsidP="008B477A">
            <w:pPr>
              <w:widowControl/>
              <w:autoSpaceDE/>
              <w:autoSpaceDN/>
              <w:adjustRightInd/>
              <w:jc w:val="center"/>
              <w:rPr>
                <w:rFonts w:ascii="Calibri" w:hAnsi="Calibri"/>
                <w:color w:val="000000"/>
                <w:sz w:val="22"/>
                <w:szCs w:val="22"/>
              </w:rPr>
            </w:pPr>
            <w:r w:rsidRPr="008278A9">
              <w:rPr>
                <w:rFonts w:ascii="Calibri" w:hAnsi="Calibri"/>
                <w:b/>
                <w:bCs/>
                <w:color w:val="000000"/>
              </w:rPr>
              <w:t>ENJOY SPRING BREAK!!</w:t>
            </w:r>
          </w:p>
        </w:tc>
      </w:tr>
      <w:tr w:rsidR="008B477A" w:rsidRPr="00595842" w14:paraId="1EEDB5D7" w14:textId="77777777" w:rsidTr="00A35941">
        <w:trPr>
          <w:trHeight w:val="396"/>
        </w:trPr>
        <w:tc>
          <w:tcPr>
            <w:tcW w:w="731" w:type="dxa"/>
            <w:tcBorders>
              <w:top w:val="nil"/>
              <w:left w:val="single" w:sz="4" w:space="0" w:color="auto"/>
              <w:bottom w:val="single" w:sz="4" w:space="0" w:color="auto"/>
              <w:right w:val="single" w:sz="4" w:space="0" w:color="auto"/>
            </w:tcBorders>
            <w:shd w:val="clear" w:color="auto" w:fill="auto"/>
            <w:vAlign w:val="center"/>
            <w:hideMark/>
          </w:tcPr>
          <w:p w14:paraId="14ED9CC5" w14:textId="77777777" w:rsidR="008B477A" w:rsidRPr="00595842" w:rsidRDefault="008B477A" w:rsidP="008B477A">
            <w:pPr>
              <w:jc w:val="right"/>
              <w:rPr>
                <w:rFonts w:ascii="Calibri" w:hAnsi="Calibri"/>
                <w:color w:val="000000"/>
                <w:sz w:val="22"/>
                <w:szCs w:val="22"/>
              </w:rPr>
            </w:pPr>
            <w:r w:rsidRPr="00595842">
              <w:rPr>
                <w:rFonts w:ascii="Calibri" w:hAnsi="Calibri"/>
                <w:color w:val="000000"/>
                <w:sz w:val="22"/>
                <w:szCs w:val="22"/>
              </w:rPr>
              <w:t>11</w:t>
            </w:r>
          </w:p>
        </w:tc>
        <w:tc>
          <w:tcPr>
            <w:tcW w:w="983" w:type="dxa"/>
            <w:tcBorders>
              <w:top w:val="nil"/>
              <w:left w:val="nil"/>
              <w:bottom w:val="single" w:sz="4" w:space="0" w:color="auto"/>
              <w:right w:val="single" w:sz="4" w:space="0" w:color="auto"/>
            </w:tcBorders>
            <w:shd w:val="clear" w:color="auto" w:fill="auto"/>
            <w:vAlign w:val="center"/>
            <w:hideMark/>
          </w:tcPr>
          <w:p w14:paraId="7AA3DCDF" w14:textId="5D521897" w:rsidR="008B477A" w:rsidRPr="00595842" w:rsidRDefault="008B477A" w:rsidP="008B477A">
            <w:pPr>
              <w:jc w:val="center"/>
              <w:rPr>
                <w:rFonts w:ascii="Calibri" w:hAnsi="Calibri"/>
                <w:color w:val="000000"/>
                <w:sz w:val="22"/>
                <w:szCs w:val="22"/>
              </w:rPr>
            </w:pPr>
            <w:r>
              <w:rPr>
                <w:rFonts w:ascii="Calibri" w:hAnsi="Calibri"/>
                <w:color w:val="000000"/>
                <w:sz w:val="22"/>
                <w:szCs w:val="22"/>
              </w:rPr>
              <w:t>3/17</w:t>
            </w:r>
          </w:p>
        </w:tc>
        <w:tc>
          <w:tcPr>
            <w:tcW w:w="3641" w:type="dxa"/>
            <w:tcBorders>
              <w:top w:val="nil"/>
              <w:left w:val="nil"/>
              <w:bottom w:val="single" w:sz="4" w:space="0" w:color="auto"/>
              <w:right w:val="single" w:sz="4" w:space="0" w:color="auto"/>
            </w:tcBorders>
            <w:shd w:val="clear" w:color="auto" w:fill="auto"/>
          </w:tcPr>
          <w:p w14:paraId="4CD0046A" w14:textId="77777777" w:rsidR="002828BD" w:rsidRPr="002828BD" w:rsidRDefault="002828BD" w:rsidP="002828BD">
            <w:pPr>
              <w:rPr>
                <w:rFonts w:ascii="Calibri" w:hAnsi="Calibri"/>
                <w:bCs/>
                <w:color w:val="000000"/>
                <w:sz w:val="22"/>
                <w:szCs w:val="22"/>
              </w:rPr>
            </w:pPr>
            <w:r w:rsidRPr="002828BD">
              <w:rPr>
                <w:rFonts w:ascii="Calibri" w:hAnsi="Calibri"/>
                <w:bCs/>
                <w:color w:val="000000"/>
                <w:sz w:val="22"/>
                <w:szCs w:val="22"/>
              </w:rPr>
              <w:t>Multiple Baseline &amp; Multiple Probe Designs</w:t>
            </w:r>
          </w:p>
          <w:p w14:paraId="7B5D56C3" w14:textId="23E82299" w:rsidR="008B477A" w:rsidRPr="00FD3829" w:rsidRDefault="008B477A" w:rsidP="008B477A">
            <w:pPr>
              <w:rPr>
                <w:rFonts w:ascii="Calibri" w:hAnsi="Calibri"/>
                <w:color w:val="000000"/>
                <w:sz w:val="22"/>
                <w:szCs w:val="22"/>
              </w:rPr>
            </w:pPr>
          </w:p>
        </w:tc>
        <w:tc>
          <w:tcPr>
            <w:tcW w:w="2881" w:type="dxa"/>
            <w:tcBorders>
              <w:top w:val="nil"/>
              <w:left w:val="nil"/>
              <w:bottom w:val="single" w:sz="4" w:space="0" w:color="auto"/>
              <w:right w:val="single" w:sz="4" w:space="0" w:color="auto"/>
            </w:tcBorders>
            <w:shd w:val="clear" w:color="auto" w:fill="auto"/>
            <w:vAlign w:val="center"/>
          </w:tcPr>
          <w:p w14:paraId="50825B2A" w14:textId="77777777" w:rsidR="002828BD" w:rsidRDefault="002828BD" w:rsidP="002828BD">
            <w:pPr>
              <w:rPr>
                <w:rFonts w:ascii="Calibri" w:hAnsi="Calibri"/>
                <w:bCs/>
                <w:color w:val="000000"/>
                <w:sz w:val="22"/>
                <w:szCs w:val="22"/>
              </w:rPr>
            </w:pPr>
            <w:r w:rsidRPr="002828BD">
              <w:rPr>
                <w:rFonts w:ascii="Calibri" w:hAnsi="Calibri"/>
                <w:bCs/>
                <w:color w:val="000000"/>
                <w:sz w:val="22"/>
                <w:szCs w:val="22"/>
              </w:rPr>
              <w:t xml:space="preserve">Ledford &amp; Gast Ch 10 </w:t>
            </w:r>
          </w:p>
          <w:p w14:paraId="03949B73" w14:textId="0F7EAF18" w:rsidR="005A2C6B" w:rsidRDefault="005A2C6B" w:rsidP="002828BD">
            <w:pPr>
              <w:rPr>
                <w:rFonts w:ascii="Calibri" w:hAnsi="Calibri"/>
                <w:bCs/>
                <w:color w:val="000000"/>
                <w:sz w:val="22"/>
                <w:szCs w:val="22"/>
              </w:rPr>
            </w:pPr>
            <w:r>
              <w:rPr>
                <w:rFonts w:ascii="Calibri" w:hAnsi="Calibri"/>
                <w:bCs/>
                <w:color w:val="000000"/>
                <w:sz w:val="22"/>
                <w:szCs w:val="22"/>
              </w:rPr>
              <w:t>Strickland-Cohen &amp; Horner, 2015</w:t>
            </w:r>
          </w:p>
          <w:p w14:paraId="1E70CD26" w14:textId="006AF465" w:rsidR="005A2C6B" w:rsidRPr="002828BD" w:rsidRDefault="007D628E" w:rsidP="002828BD">
            <w:pPr>
              <w:rPr>
                <w:rFonts w:ascii="Calibri" w:hAnsi="Calibri"/>
                <w:bCs/>
                <w:color w:val="000000"/>
                <w:sz w:val="22"/>
                <w:szCs w:val="22"/>
              </w:rPr>
            </w:pPr>
            <w:r>
              <w:rPr>
                <w:rFonts w:ascii="Calibri" w:hAnsi="Calibri"/>
                <w:bCs/>
                <w:color w:val="000000"/>
                <w:sz w:val="22"/>
                <w:szCs w:val="22"/>
              </w:rPr>
              <w:t>Slocum et al. (2022)</w:t>
            </w:r>
          </w:p>
          <w:p w14:paraId="7BF75037" w14:textId="13E2C5D6" w:rsidR="008B477A" w:rsidRPr="00595842" w:rsidRDefault="008B477A" w:rsidP="008B477A">
            <w:pPr>
              <w:rPr>
                <w:rFonts w:ascii="Calibri" w:hAnsi="Calibri"/>
                <w:color w:val="000000"/>
                <w:sz w:val="22"/>
                <w:szCs w:val="22"/>
              </w:rPr>
            </w:pPr>
          </w:p>
        </w:tc>
        <w:tc>
          <w:tcPr>
            <w:tcW w:w="2838" w:type="dxa"/>
            <w:tcBorders>
              <w:top w:val="nil"/>
              <w:left w:val="nil"/>
              <w:bottom w:val="single" w:sz="4" w:space="0" w:color="auto"/>
              <w:right w:val="single" w:sz="4" w:space="0" w:color="auto"/>
            </w:tcBorders>
            <w:shd w:val="clear" w:color="auto" w:fill="auto"/>
          </w:tcPr>
          <w:p w14:paraId="43AB29D5" w14:textId="78294E48" w:rsidR="008B477A" w:rsidRDefault="008B477A" w:rsidP="008B477A">
            <w:pPr>
              <w:rPr>
                <w:rFonts w:ascii="Calibri" w:hAnsi="Calibri"/>
                <w:color w:val="000000"/>
                <w:sz w:val="22"/>
                <w:szCs w:val="22"/>
              </w:rPr>
            </w:pPr>
            <w:r>
              <w:rPr>
                <w:rFonts w:ascii="Calibri" w:hAnsi="Calibri"/>
                <w:color w:val="000000"/>
                <w:sz w:val="22"/>
                <w:szCs w:val="22"/>
              </w:rPr>
              <w:t xml:space="preserve">Quiz </w:t>
            </w:r>
            <w:r w:rsidR="00F27D91">
              <w:rPr>
                <w:rFonts w:ascii="Calibri" w:hAnsi="Calibri"/>
                <w:color w:val="000000"/>
                <w:sz w:val="22"/>
                <w:szCs w:val="22"/>
              </w:rPr>
              <w:t>8</w:t>
            </w:r>
          </w:p>
          <w:p w14:paraId="71F99303" w14:textId="77777777" w:rsidR="008B477A" w:rsidRDefault="008B477A" w:rsidP="008B477A">
            <w:pPr>
              <w:rPr>
                <w:rFonts w:ascii="Calibri" w:hAnsi="Calibri"/>
                <w:color w:val="000000"/>
                <w:sz w:val="22"/>
                <w:szCs w:val="22"/>
              </w:rPr>
            </w:pPr>
          </w:p>
          <w:p w14:paraId="59CD517A" w14:textId="35C21574" w:rsidR="008B477A" w:rsidRPr="00595842" w:rsidRDefault="008B477A" w:rsidP="008B477A">
            <w:pPr>
              <w:rPr>
                <w:rFonts w:ascii="Calibri" w:hAnsi="Calibri"/>
                <w:color w:val="000000"/>
                <w:sz w:val="22"/>
                <w:szCs w:val="22"/>
              </w:rPr>
            </w:pPr>
          </w:p>
        </w:tc>
      </w:tr>
      <w:tr w:rsidR="002828BD" w:rsidRPr="00595842" w14:paraId="297EC48C" w14:textId="77777777" w:rsidTr="009F28E2">
        <w:trPr>
          <w:trHeight w:val="396"/>
        </w:trPr>
        <w:tc>
          <w:tcPr>
            <w:tcW w:w="731" w:type="dxa"/>
            <w:tcBorders>
              <w:top w:val="nil"/>
              <w:left w:val="single" w:sz="4" w:space="0" w:color="auto"/>
              <w:bottom w:val="single" w:sz="4" w:space="0" w:color="auto"/>
              <w:right w:val="single" w:sz="4" w:space="0" w:color="auto"/>
            </w:tcBorders>
            <w:shd w:val="clear" w:color="auto" w:fill="auto"/>
            <w:vAlign w:val="center"/>
            <w:hideMark/>
          </w:tcPr>
          <w:p w14:paraId="2065AD55" w14:textId="77777777" w:rsidR="002828BD" w:rsidRPr="00595842" w:rsidRDefault="002828BD" w:rsidP="002828BD">
            <w:pPr>
              <w:jc w:val="right"/>
              <w:rPr>
                <w:rFonts w:ascii="Calibri" w:hAnsi="Calibri"/>
                <w:color w:val="000000"/>
                <w:sz w:val="22"/>
                <w:szCs w:val="22"/>
              </w:rPr>
            </w:pPr>
            <w:r w:rsidRPr="00595842">
              <w:rPr>
                <w:rFonts w:ascii="Calibri" w:hAnsi="Calibri"/>
                <w:color w:val="000000"/>
                <w:sz w:val="22"/>
                <w:szCs w:val="22"/>
              </w:rPr>
              <w:t>12</w:t>
            </w:r>
          </w:p>
        </w:tc>
        <w:tc>
          <w:tcPr>
            <w:tcW w:w="983" w:type="dxa"/>
            <w:tcBorders>
              <w:top w:val="nil"/>
              <w:left w:val="nil"/>
              <w:bottom w:val="single" w:sz="4" w:space="0" w:color="auto"/>
              <w:right w:val="single" w:sz="4" w:space="0" w:color="auto"/>
            </w:tcBorders>
            <w:shd w:val="clear" w:color="auto" w:fill="auto"/>
            <w:vAlign w:val="center"/>
            <w:hideMark/>
          </w:tcPr>
          <w:p w14:paraId="77B76081" w14:textId="064D9194" w:rsidR="002828BD" w:rsidRPr="00595842" w:rsidRDefault="002828BD" w:rsidP="002828BD">
            <w:pPr>
              <w:jc w:val="center"/>
              <w:rPr>
                <w:rFonts w:ascii="Calibri" w:hAnsi="Calibri"/>
                <w:color w:val="000000"/>
                <w:sz w:val="22"/>
                <w:szCs w:val="22"/>
              </w:rPr>
            </w:pPr>
            <w:r>
              <w:rPr>
                <w:rFonts w:ascii="Calibri" w:hAnsi="Calibri"/>
                <w:color w:val="000000"/>
                <w:sz w:val="22"/>
                <w:szCs w:val="22"/>
              </w:rPr>
              <w:t>3/24</w:t>
            </w:r>
          </w:p>
        </w:tc>
        <w:tc>
          <w:tcPr>
            <w:tcW w:w="3641" w:type="dxa"/>
            <w:tcBorders>
              <w:top w:val="nil"/>
              <w:left w:val="nil"/>
              <w:bottom w:val="single" w:sz="4" w:space="0" w:color="auto"/>
              <w:right w:val="single" w:sz="4" w:space="0" w:color="auto"/>
            </w:tcBorders>
            <w:shd w:val="clear" w:color="auto" w:fill="auto"/>
          </w:tcPr>
          <w:p w14:paraId="217D69E7" w14:textId="03F63657" w:rsidR="002828BD" w:rsidRDefault="002828BD" w:rsidP="002828BD">
            <w:pPr>
              <w:rPr>
                <w:rFonts w:asciiTheme="minorHAnsi" w:hAnsiTheme="minorHAnsi"/>
                <w:sz w:val="22"/>
                <w:szCs w:val="22"/>
              </w:rPr>
            </w:pPr>
            <w:r>
              <w:rPr>
                <w:rFonts w:asciiTheme="minorHAnsi" w:hAnsiTheme="minorHAnsi"/>
                <w:sz w:val="22"/>
                <w:szCs w:val="22"/>
              </w:rPr>
              <w:t>Comparative</w:t>
            </w:r>
            <w:r w:rsidRPr="00FD3829">
              <w:rPr>
                <w:rFonts w:asciiTheme="minorHAnsi" w:hAnsiTheme="minorHAnsi"/>
                <w:sz w:val="22"/>
                <w:szCs w:val="22"/>
              </w:rPr>
              <w:t xml:space="preserve"> Designs</w:t>
            </w:r>
          </w:p>
          <w:p w14:paraId="6354798A" w14:textId="77777777" w:rsidR="002828BD" w:rsidRPr="00FD3829" w:rsidRDefault="002828BD" w:rsidP="002828BD">
            <w:pPr>
              <w:tabs>
                <w:tab w:val="center" w:pos="972"/>
              </w:tabs>
              <w:rPr>
                <w:rFonts w:asciiTheme="minorHAnsi" w:hAnsiTheme="minorHAnsi"/>
                <w:sz w:val="22"/>
                <w:szCs w:val="22"/>
              </w:rPr>
            </w:pPr>
          </w:p>
          <w:p w14:paraId="50FE31C5" w14:textId="10626A65" w:rsidR="002828BD" w:rsidRPr="00595842" w:rsidRDefault="002828BD" w:rsidP="002828BD">
            <w:pPr>
              <w:rPr>
                <w:rFonts w:ascii="Calibri" w:hAnsi="Calibri"/>
                <w:color w:val="000000"/>
                <w:sz w:val="22"/>
                <w:szCs w:val="22"/>
              </w:rPr>
            </w:pPr>
          </w:p>
        </w:tc>
        <w:tc>
          <w:tcPr>
            <w:tcW w:w="2881" w:type="dxa"/>
            <w:tcBorders>
              <w:top w:val="nil"/>
              <w:left w:val="nil"/>
              <w:bottom w:val="single" w:sz="4" w:space="0" w:color="auto"/>
              <w:right w:val="single" w:sz="4" w:space="0" w:color="auto"/>
            </w:tcBorders>
            <w:shd w:val="clear" w:color="auto" w:fill="auto"/>
          </w:tcPr>
          <w:p w14:paraId="3AC78CEF" w14:textId="77777777" w:rsidR="002828BD" w:rsidRDefault="002828BD" w:rsidP="002828BD">
            <w:pPr>
              <w:rPr>
                <w:rFonts w:ascii="Calibri" w:hAnsi="Calibri"/>
                <w:color w:val="000000"/>
                <w:sz w:val="22"/>
                <w:szCs w:val="22"/>
              </w:rPr>
            </w:pPr>
            <w:r>
              <w:rPr>
                <w:rFonts w:ascii="Calibri" w:hAnsi="Calibri"/>
                <w:color w:val="000000"/>
                <w:sz w:val="22"/>
                <w:szCs w:val="22"/>
              </w:rPr>
              <w:t>Ledford &amp; Gast – Ch 11 &amp; 12</w:t>
            </w:r>
          </w:p>
          <w:p w14:paraId="78404214" w14:textId="77777777" w:rsidR="00F27D91" w:rsidRPr="00F27D91" w:rsidRDefault="00F27D91" w:rsidP="00F27D91">
            <w:pPr>
              <w:rPr>
                <w:rFonts w:ascii="Calibri" w:hAnsi="Calibri"/>
                <w:bCs/>
                <w:color w:val="000000"/>
                <w:sz w:val="22"/>
                <w:szCs w:val="22"/>
              </w:rPr>
            </w:pPr>
            <w:r w:rsidRPr="00F27D91">
              <w:rPr>
                <w:rFonts w:ascii="Calibri" w:hAnsi="Calibri"/>
                <w:bCs/>
                <w:color w:val="000000"/>
                <w:sz w:val="22"/>
                <w:szCs w:val="22"/>
              </w:rPr>
              <w:t>CHH Ch 8, pp180-191</w:t>
            </w:r>
          </w:p>
          <w:p w14:paraId="42C8249D" w14:textId="32F2B675" w:rsidR="002828BD" w:rsidRPr="00595842" w:rsidRDefault="00F27D91" w:rsidP="002828BD">
            <w:pPr>
              <w:rPr>
                <w:rFonts w:ascii="Calibri" w:hAnsi="Calibri"/>
                <w:color w:val="000000"/>
                <w:sz w:val="22"/>
                <w:szCs w:val="22"/>
              </w:rPr>
            </w:pPr>
            <w:r>
              <w:rPr>
                <w:rFonts w:ascii="Calibri" w:hAnsi="Calibri"/>
                <w:color w:val="000000"/>
                <w:sz w:val="22"/>
                <w:szCs w:val="22"/>
              </w:rPr>
              <w:t>Articles as Assigned</w:t>
            </w:r>
          </w:p>
        </w:tc>
        <w:tc>
          <w:tcPr>
            <w:tcW w:w="2838" w:type="dxa"/>
            <w:tcBorders>
              <w:top w:val="nil"/>
              <w:left w:val="nil"/>
              <w:bottom w:val="single" w:sz="4" w:space="0" w:color="auto"/>
              <w:right w:val="single" w:sz="4" w:space="0" w:color="auto"/>
            </w:tcBorders>
            <w:shd w:val="clear" w:color="auto" w:fill="auto"/>
          </w:tcPr>
          <w:p w14:paraId="5CDC6F7B" w14:textId="02692A7D" w:rsidR="002828BD" w:rsidRPr="00174B54" w:rsidRDefault="002828BD" w:rsidP="002828BD">
            <w:pPr>
              <w:spacing w:after="240"/>
              <w:rPr>
                <w:rFonts w:ascii="Calibri" w:hAnsi="Calibri"/>
                <w:color w:val="000000"/>
              </w:rPr>
            </w:pPr>
            <w:r>
              <w:rPr>
                <w:rFonts w:ascii="Calibri" w:hAnsi="Calibri"/>
                <w:color w:val="000000"/>
              </w:rPr>
              <w:t xml:space="preserve">Quiz </w:t>
            </w:r>
            <w:r w:rsidR="00F27D91">
              <w:rPr>
                <w:rFonts w:ascii="Calibri" w:hAnsi="Calibri"/>
                <w:color w:val="000000"/>
              </w:rPr>
              <w:t>9</w:t>
            </w:r>
          </w:p>
          <w:p w14:paraId="133170E8" w14:textId="244E6B84" w:rsidR="002828BD" w:rsidRPr="00595842" w:rsidRDefault="009F28E2" w:rsidP="009F28E2">
            <w:pPr>
              <w:rPr>
                <w:rFonts w:ascii="Calibri" w:hAnsi="Calibri"/>
                <w:color w:val="000000"/>
                <w:sz w:val="22"/>
                <w:szCs w:val="22"/>
              </w:rPr>
            </w:pPr>
            <w:r>
              <w:rPr>
                <w:rFonts w:ascii="Calibri" w:hAnsi="Calibri"/>
                <w:color w:val="000000"/>
                <w:sz w:val="22"/>
                <w:szCs w:val="22"/>
              </w:rPr>
              <w:t>Draft Method Section to Peers</w:t>
            </w:r>
          </w:p>
        </w:tc>
      </w:tr>
      <w:tr w:rsidR="002828BD" w:rsidRPr="00595842" w14:paraId="0896E7C0" w14:textId="77777777" w:rsidTr="00A35941">
        <w:trPr>
          <w:trHeight w:val="422"/>
        </w:trPr>
        <w:tc>
          <w:tcPr>
            <w:tcW w:w="731" w:type="dxa"/>
            <w:tcBorders>
              <w:top w:val="nil"/>
              <w:left w:val="single" w:sz="4" w:space="0" w:color="auto"/>
              <w:bottom w:val="single" w:sz="4" w:space="0" w:color="auto"/>
              <w:right w:val="single" w:sz="4" w:space="0" w:color="auto"/>
            </w:tcBorders>
            <w:shd w:val="clear" w:color="auto" w:fill="auto"/>
            <w:vAlign w:val="center"/>
          </w:tcPr>
          <w:p w14:paraId="02CD2EF1" w14:textId="32D5E134" w:rsidR="002828BD" w:rsidRPr="00595842" w:rsidRDefault="002828BD" w:rsidP="002828BD">
            <w:pPr>
              <w:jc w:val="right"/>
              <w:rPr>
                <w:rFonts w:ascii="Calibri" w:hAnsi="Calibri"/>
                <w:color w:val="000000"/>
                <w:sz w:val="22"/>
                <w:szCs w:val="22"/>
              </w:rPr>
            </w:pPr>
            <w:r w:rsidRPr="00595842">
              <w:rPr>
                <w:rFonts w:ascii="Calibri" w:hAnsi="Calibri"/>
                <w:color w:val="000000"/>
                <w:sz w:val="22"/>
                <w:szCs w:val="22"/>
              </w:rPr>
              <w:t>13</w:t>
            </w:r>
          </w:p>
        </w:tc>
        <w:tc>
          <w:tcPr>
            <w:tcW w:w="983" w:type="dxa"/>
            <w:tcBorders>
              <w:top w:val="nil"/>
              <w:left w:val="nil"/>
              <w:bottom w:val="single" w:sz="4" w:space="0" w:color="auto"/>
              <w:right w:val="single" w:sz="4" w:space="0" w:color="auto"/>
            </w:tcBorders>
            <w:shd w:val="clear" w:color="auto" w:fill="auto"/>
            <w:vAlign w:val="center"/>
          </w:tcPr>
          <w:p w14:paraId="148E9292" w14:textId="7B1D60F5" w:rsidR="002828BD" w:rsidRDefault="002828BD" w:rsidP="002828BD">
            <w:pPr>
              <w:jc w:val="center"/>
              <w:rPr>
                <w:rFonts w:ascii="Calibri" w:hAnsi="Calibri"/>
                <w:color w:val="000000"/>
                <w:sz w:val="22"/>
                <w:szCs w:val="22"/>
              </w:rPr>
            </w:pPr>
            <w:r>
              <w:rPr>
                <w:rFonts w:ascii="Calibri" w:hAnsi="Calibri"/>
                <w:color w:val="000000"/>
                <w:sz w:val="22"/>
                <w:szCs w:val="22"/>
              </w:rPr>
              <w:t>3/31</w:t>
            </w:r>
          </w:p>
        </w:tc>
        <w:tc>
          <w:tcPr>
            <w:tcW w:w="3641" w:type="dxa"/>
            <w:tcBorders>
              <w:top w:val="nil"/>
              <w:left w:val="nil"/>
              <w:bottom w:val="single" w:sz="4" w:space="0" w:color="auto"/>
              <w:right w:val="single" w:sz="4" w:space="0" w:color="auto"/>
            </w:tcBorders>
            <w:shd w:val="clear" w:color="auto" w:fill="auto"/>
          </w:tcPr>
          <w:p w14:paraId="78723492" w14:textId="77777777" w:rsidR="00F81EE5" w:rsidRPr="00F81EE5" w:rsidRDefault="00F81EE5" w:rsidP="00F81EE5">
            <w:pPr>
              <w:rPr>
                <w:rFonts w:ascii="Calibri" w:hAnsi="Calibri"/>
                <w:color w:val="000000"/>
                <w:sz w:val="22"/>
                <w:szCs w:val="22"/>
              </w:rPr>
            </w:pPr>
            <w:r w:rsidRPr="00F81EE5">
              <w:rPr>
                <w:rFonts w:ascii="Calibri" w:hAnsi="Calibri"/>
                <w:color w:val="000000"/>
                <w:sz w:val="22"/>
                <w:szCs w:val="22"/>
              </w:rPr>
              <w:t>Combined &amp; Other Designs</w:t>
            </w:r>
          </w:p>
          <w:p w14:paraId="16341B68" w14:textId="77777777" w:rsidR="002828BD" w:rsidRDefault="002828BD" w:rsidP="002828BD">
            <w:pPr>
              <w:rPr>
                <w:rFonts w:ascii="Calibri" w:hAnsi="Calibri"/>
                <w:color w:val="000000"/>
                <w:sz w:val="22"/>
                <w:szCs w:val="22"/>
              </w:rPr>
            </w:pPr>
          </w:p>
          <w:p w14:paraId="3C99954D" w14:textId="680C279D" w:rsidR="008442FC" w:rsidRDefault="008442FC" w:rsidP="002828BD">
            <w:pPr>
              <w:rPr>
                <w:rFonts w:ascii="Calibri" w:hAnsi="Calibri"/>
                <w:color w:val="000000"/>
                <w:sz w:val="22"/>
                <w:szCs w:val="22"/>
              </w:rPr>
            </w:pPr>
            <w:r w:rsidRPr="00ED3422">
              <w:rPr>
                <w:rFonts w:ascii="Calibri" w:hAnsi="Calibri"/>
                <w:i/>
                <w:iCs/>
                <w:color w:val="000000"/>
                <w:sz w:val="22"/>
                <w:szCs w:val="22"/>
              </w:rPr>
              <w:t>Activity: Peer Review</w:t>
            </w:r>
            <w:r>
              <w:rPr>
                <w:rFonts w:ascii="Calibri" w:hAnsi="Calibri"/>
                <w:i/>
                <w:iCs/>
                <w:color w:val="000000"/>
                <w:sz w:val="22"/>
                <w:szCs w:val="22"/>
              </w:rPr>
              <w:t xml:space="preserve"> Meeting</w:t>
            </w:r>
          </w:p>
        </w:tc>
        <w:tc>
          <w:tcPr>
            <w:tcW w:w="2881" w:type="dxa"/>
            <w:tcBorders>
              <w:top w:val="nil"/>
              <w:left w:val="nil"/>
              <w:bottom w:val="single" w:sz="4" w:space="0" w:color="auto"/>
              <w:right w:val="single" w:sz="4" w:space="0" w:color="auto"/>
            </w:tcBorders>
            <w:shd w:val="clear" w:color="auto" w:fill="auto"/>
            <w:vAlign w:val="center"/>
          </w:tcPr>
          <w:p w14:paraId="37C485C1" w14:textId="77777777" w:rsidR="002828BD" w:rsidRDefault="002828BD" w:rsidP="002828BD">
            <w:pPr>
              <w:rPr>
                <w:rFonts w:ascii="Calibri" w:hAnsi="Calibri"/>
                <w:color w:val="000000"/>
                <w:sz w:val="22"/>
                <w:szCs w:val="22"/>
              </w:rPr>
            </w:pPr>
            <w:proofErr w:type="spellStart"/>
            <w:r>
              <w:rPr>
                <w:rFonts w:ascii="Calibri" w:hAnsi="Calibri"/>
                <w:color w:val="000000"/>
                <w:sz w:val="22"/>
                <w:szCs w:val="22"/>
              </w:rPr>
              <w:t>Lehardy</w:t>
            </w:r>
            <w:proofErr w:type="spellEnd"/>
            <w:r>
              <w:rPr>
                <w:rFonts w:ascii="Calibri" w:hAnsi="Calibri"/>
                <w:color w:val="000000"/>
                <w:sz w:val="22"/>
                <w:szCs w:val="22"/>
              </w:rPr>
              <w:t xml:space="preserve"> et al. (2021) </w:t>
            </w:r>
          </w:p>
          <w:p w14:paraId="094C20FF" w14:textId="77777777" w:rsidR="002828BD" w:rsidRDefault="002828BD" w:rsidP="002828BD">
            <w:pPr>
              <w:rPr>
                <w:rFonts w:ascii="Calibri" w:hAnsi="Calibri"/>
                <w:color w:val="000000"/>
                <w:sz w:val="22"/>
                <w:szCs w:val="22"/>
              </w:rPr>
            </w:pPr>
          </w:p>
          <w:p w14:paraId="6B018688" w14:textId="489A8EFC" w:rsidR="002828BD" w:rsidRDefault="002828BD" w:rsidP="002828BD">
            <w:pPr>
              <w:rPr>
                <w:rFonts w:ascii="Calibri" w:hAnsi="Calibri"/>
                <w:color w:val="000000"/>
                <w:sz w:val="22"/>
                <w:szCs w:val="22"/>
              </w:rPr>
            </w:pPr>
            <w:r>
              <w:rPr>
                <w:rFonts w:ascii="Calibri" w:hAnsi="Calibri"/>
                <w:color w:val="000000"/>
                <w:sz w:val="22"/>
                <w:szCs w:val="22"/>
              </w:rPr>
              <w:t>Radley et al. (2018)</w:t>
            </w:r>
          </w:p>
        </w:tc>
        <w:tc>
          <w:tcPr>
            <w:tcW w:w="2838" w:type="dxa"/>
            <w:tcBorders>
              <w:top w:val="nil"/>
              <w:left w:val="nil"/>
              <w:bottom w:val="single" w:sz="4" w:space="0" w:color="auto"/>
              <w:right w:val="single" w:sz="4" w:space="0" w:color="auto"/>
            </w:tcBorders>
            <w:shd w:val="clear" w:color="auto" w:fill="auto"/>
          </w:tcPr>
          <w:p w14:paraId="796069F3" w14:textId="624B79C7" w:rsidR="002828BD" w:rsidRDefault="002828BD" w:rsidP="002828BD">
            <w:pPr>
              <w:rPr>
                <w:rFonts w:ascii="Calibri" w:hAnsi="Calibri"/>
                <w:color w:val="000000"/>
                <w:sz w:val="22"/>
                <w:szCs w:val="22"/>
              </w:rPr>
            </w:pPr>
            <w:r>
              <w:rPr>
                <w:rFonts w:ascii="Calibri" w:hAnsi="Calibri"/>
                <w:color w:val="000000"/>
                <w:sz w:val="22"/>
                <w:szCs w:val="22"/>
              </w:rPr>
              <w:t xml:space="preserve">Quiz </w:t>
            </w:r>
            <w:r w:rsidR="00F81EE5">
              <w:rPr>
                <w:rFonts w:ascii="Calibri" w:hAnsi="Calibri"/>
                <w:color w:val="000000"/>
                <w:sz w:val="22"/>
                <w:szCs w:val="22"/>
              </w:rPr>
              <w:t>10</w:t>
            </w:r>
          </w:p>
          <w:p w14:paraId="22A477D4" w14:textId="52F659F7" w:rsidR="002828BD" w:rsidRDefault="009F28E2" w:rsidP="002828BD">
            <w:pPr>
              <w:rPr>
                <w:rFonts w:ascii="Calibri" w:hAnsi="Calibri"/>
                <w:color w:val="000000"/>
                <w:sz w:val="22"/>
                <w:szCs w:val="22"/>
              </w:rPr>
            </w:pPr>
            <w:r>
              <w:rPr>
                <w:rFonts w:ascii="Calibri" w:hAnsi="Calibri"/>
                <w:color w:val="000000"/>
                <w:sz w:val="22"/>
                <w:szCs w:val="22"/>
              </w:rPr>
              <w:t>Peer Review</w:t>
            </w:r>
          </w:p>
          <w:p w14:paraId="4F738296" w14:textId="77777777" w:rsidR="009F28E2" w:rsidRDefault="009F28E2" w:rsidP="002828BD">
            <w:pPr>
              <w:rPr>
                <w:rFonts w:ascii="Calibri" w:hAnsi="Calibri"/>
                <w:color w:val="000000"/>
                <w:sz w:val="22"/>
                <w:szCs w:val="22"/>
              </w:rPr>
            </w:pPr>
          </w:p>
          <w:p w14:paraId="34930E43" w14:textId="34A456F4" w:rsidR="002828BD" w:rsidRDefault="008442FC" w:rsidP="009F28E2">
            <w:pPr>
              <w:rPr>
                <w:rFonts w:ascii="Calibri" w:hAnsi="Calibri"/>
                <w:color w:val="000000"/>
                <w:sz w:val="22"/>
                <w:szCs w:val="22"/>
              </w:rPr>
            </w:pPr>
            <w:r>
              <w:rPr>
                <w:rFonts w:ascii="Calibri" w:hAnsi="Calibri"/>
                <w:color w:val="000000"/>
                <w:sz w:val="22"/>
                <w:szCs w:val="22"/>
              </w:rPr>
              <w:t>Method Section – 4/4</w:t>
            </w:r>
          </w:p>
        </w:tc>
      </w:tr>
      <w:tr w:rsidR="002828BD" w:rsidRPr="00595842" w14:paraId="39C7D1E9" w14:textId="77777777" w:rsidTr="00A35941">
        <w:trPr>
          <w:trHeight w:val="422"/>
        </w:trPr>
        <w:tc>
          <w:tcPr>
            <w:tcW w:w="731" w:type="dxa"/>
            <w:tcBorders>
              <w:top w:val="nil"/>
              <w:left w:val="single" w:sz="4" w:space="0" w:color="auto"/>
              <w:bottom w:val="single" w:sz="4" w:space="0" w:color="auto"/>
              <w:right w:val="single" w:sz="4" w:space="0" w:color="auto"/>
            </w:tcBorders>
            <w:shd w:val="clear" w:color="auto" w:fill="auto"/>
            <w:vAlign w:val="center"/>
          </w:tcPr>
          <w:p w14:paraId="7028A489" w14:textId="61EA7470" w:rsidR="002828BD" w:rsidRPr="00595842" w:rsidRDefault="002828BD" w:rsidP="002828BD">
            <w:pPr>
              <w:jc w:val="right"/>
              <w:rPr>
                <w:rFonts w:ascii="Calibri" w:hAnsi="Calibri"/>
                <w:color w:val="000000"/>
                <w:sz w:val="22"/>
                <w:szCs w:val="22"/>
              </w:rPr>
            </w:pPr>
            <w:r>
              <w:rPr>
                <w:rFonts w:ascii="Calibri" w:hAnsi="Calibri"/>
                <w:color w:val="000000"/>
                <w:sz w:val="22"/>
                <w:szCs w:val="22"/>
              </w:rPr>
              <w:t>14</w:t>
            </w:r>
          </w:p>
        </w:tc>
        <w:tc>
          <w:tcPr>
            <w:tcW w:w="983" w:type="dxa"/>
            <w:tcBorders>
              <w:top w:val="nil"/>
              <w:left w:val="nil"/>
              <w:bottom w:val="single" w:sz="4" w:space="0" w:color="auto"/>
              <w:right w:val="single" w:sz="4" w:space="0" w:color="auto"/>
            </w:tcBorders>
            <w:shd w:val="clear" w:color="auto" w:fill="auto"/>
            <w:vAlign w:val="center"/>
          </w:tcPr>
          <w:p w14:paraId="623CFF6C" w14:textId="57DCB6F6" w:rsidR="002828BD" w:rsidRDefault="002828BD" w:rsidP="002828BD">
            <w:pPr>
              <w:jc w:val="center"/>
              <w:rPr>
                <w:rFonts w:ascii="Calibri" w:hAnsi="Calibri"/>
                <w:color w:val="000000"/>
                <w:sz w:val="22"/>
                <w:szCs w:val="22"/>
              </w:rPr>
            </w:pPr>
            <w:r>
              <w:rPr>
                <w:rFonts w:ascii="Calibri" w:hAnsi="Calibri"/>
                <w:color w:val="000000"/>
                <w:sz w:val="22"/>
                <w:szCs w:val="22"/>
              </w:rPr>
              <w:t>4/7</w:t>
            </w:r>
          </w:p>
        </w:tc>
        <w:tc>
          <w:tcPr>
            <w:tcW w:w="3641" w:type="dxa"/>
            <w:tcBorders>
              <w:top w:val="nil"/>
              <w:left w:val="nil"/>
              <w:bottom w:val="single" w:sz="4" w:space="0" w:color="auto"/>
              <w:right w:val="single" w:sz="4" w:space="0" w:color="auto"/>
            </w:tcBorders>
            <w:shd w:val="clear" w:color="auto" w:fill="auto"/>
          </w:tcPr>
          <w:p w14:paraId="37AB2FC5" w14:textId="77777777" w:rsidR="002828BD" w:rsidRDefault="002828BD" w:rsidP="002828BD">
            <w:pPr>
              <w:rPr>
                <w:rFonts w:ascii="Calibri" w:hAnsi="Calibri"/>
                <w:color w:val="000000"/>
                <w:sz w:val="22"/>
                <w:szCs w:val="22"/>
              </w:rPr>
            </w:pPr>
            <w:r>
              <w:rPr>
                <w:rFonts w:ascii="Calibri" w:hAnsi="Calibri"/>
                <w:color w:val="000000"/>
                <w:sz w:val="22"/>
                <w:szCs w:val="22"/>
              </w:rPr>
              <w:t>Statistical Analysis of Single-Case Data</w:t>
            </w:r>
          </w:p>
          <w:p w14:paraId="591FC28D" w14:textId="79E3DA49" w:rsidR="002828BD" w:rsidRPr="00595842" w:rsidRDefault="002828BD" w:rsidP="002828BD">
            <w:pPr>
              <w:rPr>
                <w:rFonts w:ascii="Calibri" w:hAnsi="Calibri"/>
                <w:color w:val="000000"/>
                <w:sz w:val="22"/>
                <w:szCs w:val="22"/>
              </w:rPr>
            </w:pPr>
            <w:r>
              <w:rPr>
                <w:rFonts w:ascii="Calibri" w:hAnsi="Calibri"/>
                <w:color w:val="000000"/>
                <w:sz w:val="22"/>
                <w:szCs w:val="22"/>
              </w:rPr>
              <w:t>Guest Lecturer: Dr. Angus Kittelman</w:t>
            </w:r>
          </w:p>
        </w:tc>
        <w:tc>
          <w:tcPr>
            <w:tcW w:w="2881" w:type="dxa"/>
            <w:tcBorders>
              <w:top w:val="nil"/>
              <w:left w:val="nil"/>
              <w:bottom w:val="single" w:sz="4" w:space="0" w:color="auto"/>
              <w:right w:val="single" w:sz="4" w:space="0" w:color="auto"/>
            </w:tcBorders>
            <w:shd w:val="clear" w:color="auto" w:fill="auto"/>
            <w:vAlign w:val="center"/>
          </w:tcPr>
          <w:p w14:paraId="1D34D531" w14:textId="7170AF60" w:rsidR="002828BD" w:rsidRDefault="002828BD" w:rsidP="002828BD">
            <w:pPr>
              <w:rPr>
                <w:rFonts w:ascii="Calibri" w:hAnsi="Calibri"/>
                <w:color w:val="000000"/>
                <w:sz w:val="22"/>
                <w:szCs w:val="22"/>
              </w:rPr>
            </w:pPr>
            <w:r>
              <w:rPr>
                <w:rFonts w:ascii="Calibri" w:hAnsi="Calibri"/>
                <w:color w:val="000000"/>
                <w:sz w:val="22"/>
                <w:szCs w:val="22"/>
              </w:rPr>
              <w:t>Ledford &amp; Gast – Ch 14</w:t>
            </w:r>
          </w:p>
          <w:p w14:paraId="32777FC7" w14:textId="49120F1E" w:rsidR="002828BD" w:rsidRPr="00595842" w:rsidRDefault="002828BD" w:rsidP="002828BD">
            <w:pPr>
              <w:rPr>
                <w:rFonts w:ascii="Calibri" w:hAnsi="Calibri"/>
                <w:color w:val="000000"/>
                <w:sz w:val="22"/>
                <w:szCs w:val="22"/>
              </w:rPr>
            </w:pPr>
            <w:r>
              <w:rPr>
                <w:rFonts w:ascii="Calibri" w:hAnsi="Calibri"/>
                <w:color w:val="000000"/>
                <w:sz w:val="22"/>
                <w:szCs w:val="22"/>
              </w:rPr>
              <w:t>Dowdy et al. (2021)</w:t>
            </w:r>
          </w:p>
        </w:tc>
        <w:tc>
          <w:tcPr>
            <w:tcW w:w="2838" w:type="dxa"/>
            <w:tcBorders>
              <w:top w:val="nil"/>
              <w:left w:val="nil"/>
              <w:bottom w:val="single" w:sz="4" w:space="0" w:color="auto"/>
              <w:right w:val="single" w:sz="4" w:space="0" w:color="auto"/>
            </w:tcBorders>
            <w:shd w:val="clear" w:color="auto" w:fill="auto"/>
          </w:tcPr>
          <w:p w14:paraId="2D6DC5FE" w14:textId="0D9F47FC" w:rsidR="002828BD" w:rsidRPr="00595842" w:rsidRDefault="002828BD" w:rsidP="002828BD">
            <w:pPr>
              <w:rPr>
                <w:rFonts w:ascii="Calibri" w:hAnsi="Calibri"/>
                <w:color w:val="000000"/>
                <w:sz w:val="22"/>
                <w:szCs w:val="22"/>
              </w:rPr>
            </w:pPr>
            <w:r>
              <w:rPr>
                <w:rFonts w:ascii="Calibri" w:hAnsi="Calibri"/>
                <w:color w:val="000000"/>
                <w:sz w:val="22"/>
                <w:szCs w:val="22"/>
              </w:rPr>
              <w:t xml:space="preserve">Quiz </w:t>
            </w:r>
            <w:r w:rsidR="009F28E2">
              <w:rPr>
                <w:rFonts w:ascii="Calibri" w:hAnsi="Calibri"/>
                <w:color w:val="000000"/>
                <w:sz w:val="22"/>
                <w:szCs w:val="22"/>
              </w:rPr>
              <w:t>11</w:t>
            </w:r>
          </w:p>
        </w:tc>
      </w:tr>
      <w:tr w:rsidR="002828BD" w:rsidRPr="00595842" w14:paraId="4B363E7E" w14:textId="77777777" w:rsidTr="00A35941">
        <w:trPr>
          <w:trHeight w:val="264"/>
        </w:trPr>
        <w:tc>
          <w:tcPr>
            <w:tcW w:w="731" w:type="dxa"/>
            <w:tcBorders>
              <w:top w:val="nil"/>
              <w:left w:val="single" w:sz="4" w:space="0" w:color="auto"/>
              <w:bottom w:val="single" w:sz="4" w:space="0" w:color="auto"/>
              <w:right w:val="single" w:sz="4" w:space="0" w:color="auto"/>
            </w:tcBorders>
            <w:shd w:val="clear" w:color="auto" w:fill="auto"/>
            <w:vAlign w:val="center"/>
            <w:hideMark/>
          </w:tcPr>
          <w:p w14:paraId="302399DE" w14:textId="77777777" w:rsidR="002828BD" w:rsidRPr="00595842" w:rsidRDefault="002828BD" w:rsidP="002828BD">
            <w:pPr>
              <w:jc w:val="right"/>
              <w:rPr>
                <w:rFonts w:ascii="Calibri" w:hAnsi="Calibri"/>
                <w:color w:val="000000"/>
                <w:sz w:val="22"/>
                <w:szCs w:val="22"/>
              </w:rPr>
            </w:pPr>
            <w:r w:rsidRPr="00595842">
              <w:rPr>
                <w:rFonts w:ascii="Calibri" w:hAnsi="Calibri"/>
                <w:color w:val="000000"/>
                <w:sz w:val="22"/>
                <w:szCs w:val="22"/>
              </w:rPr>
              <w:t>15</w:t>
            </w:r>
          </w:p>
        </w:tc>
        <w:tc>
          <w:tcPr>
            <w:tcW w:w="983" w:type="dxa"/>
            <w:tcBorders>
              <w:top w:val="nil"/>
              <w:left w:val="nil"/>
              <w:bottom w:val="single" w:sz="4" w:space="0" w:color="auto"/>
              <w:right w:val="single" w:sz="4" w:space="0" w:color="auto"/>
            </w:tcBorders>
            <w:shd w:val="clear" w:color="auto" w:fill="auto"/>
            <w:vAlign w:val="center"/>
            <w:hideMark/>
          </w:tcPr>
          <w:p w14:paraId="60D2A0E7" w14:textId="1883A692" w:rsidR="002828BD" w:rsidRPr="00595842" w:rsidRDefault="002828BD" w:rsidP="002828BD">
            <w:pPr>
              <w:jc w:val="center"/>
              <w:rPr>
                <w:rFonts w:ascii="Calibri" w:hAnsi="Calibri"/>
                <w:color w:val="000000"/>
                <w:sz w:val="22"/>
                <w:szCs w:val="22"/>
              </w:rPr>
            </w:pPr>
            <w:r>
              <w:rPr>
                <w:rFonts w:ascii="Calibri" w:hAnsi="Calibri"/>
                <w:color w:val="000000"/>
                <w:sz w:val="22"/>
                <w:szCs w:val="22"/>
              </w:rPr>
              <w:t>4/14</w:t>
            </w:r>
          </w:p>
        </w:tc>
        <w:tc>
          <w:tcPr>
            <w:tcW w:w="3641" w:type="dxa"/>
            <w:tcBorders>
              <w:top w:val="nil"/>
              <w:left w:val="nil"/>
              <w:bottom w:val="single" w:sz="4" w:space="0" w:color="auto"/>
              <w:right w:val="single" w:sz="4" w:space="0" w:color="auto"/>
            </w:tcBorders>
            <w:shd w:val="clear" w:color="auto" w:fill="auto"/>
          </w:tcPr>
          <w:p w14:paraId="7C902A71" w14:textId="77777777" w:rsidR="002828BD" w:rsidRDefault="002828BD" w:rsidP="002828BD">
            <w:pPr>
              <w:rPr>
                <w:rFonts w:ascii="Calibri" w:hAnsi="Calibri"/>
                <w:color w:val="000000"/>
                <w:sz w:val="22"/>
                <w:szCs w:val="22"/>
              </w:rPr>
            </w:pPr>
            <w:r>
              <w:rPr>
                <w:rFonts w:ascii="Calibri" w:hAnsi="Calibri"/>
                <w:color w:val="000000"/>
                <w:sz w:val="22"/>
                <w:szCs w:val="22"/>
              </w:rPr>
              <w:t xml:space="preserve">Evaluating Quality and Rigor of SC Research </w:t>
            </w:r>
          </w:p>
          <w:p w14:paraId="0B73B429" w14:textId="0DBDFAE0" w:rsidR="002828BD" w:rsidRPr="00595842" w:rsidRDefault="002828BD" w:rsidP="002828BD">
            <w:pPr>
              <w:rPr>
                <w:rFonts w:ascii="Calibri" w:hAnsi="Calibri"/>
                <w:color w:val="000000"/>
                <w:sz w:val="22"/>
                <w:szCs w:val="22"/>
              </w:rPr>
            </w:pPr>
          </w:p>
        </w:tc>
        <w:tc>
          <w:tcPr>
            <w:tcW w:w="2881" w:type="dxa"/>
            <w:tcBorders>
              <w:top w:val="nil"/>
              <w:left w:val="nil"/>
              <w:bottom w:val="single" w:sz="4" w:space="0" w:color="auto"/>
              <w:right w:val="single" w:sz="4" w:space="0" w:color="auto"/>
            </w:tcBorders>
            <w:shd w:val="clear" w:color="auto" w:fill="auto"/>
            <w:vAlign w:val="center"/>
          </w:tcPr>
          <w:p w14:paraId="41B927F6" w14:textId="77777777" w:rsidR="002828BD" w:rsidRDefault="002828BD" w:rsidP="002828BD">
            <w:pPr>
              <w:rPr>
                <w:rFonts w:ascii="Calibri" w:hAnsi="Calibri"/>
                <w:color w:val="000000"/>
                <w:sz w:val="22"/>
                <w:szCs w:val="22"/>
              </w:rPr>
            </w:pPr>
            <w:r>
              <w:rPr>
                <w:rFonts w:ascii="Calibri" w:hAnsi="Calibri"/>
                <w:color w:val="000000"/>
                <w:sz w:val="22"/>
                <w:szCs w:val="22"/>
              </w:rPr>
              <w:t>Ledford &amp; Gast – Ch 13</w:t>
            </w:r>
          </w:p>
          <w:p w14:paraId="70D32E22" w14:textId="773EEC65" w:rsidR="002828BD" w:rsidRPr="00E75EC8" w:rsidRDefault="002828BD" w:rsidP="002828BD">
            <w:pPr>
              <w:rPr>
                <w:rFonts w:ascii="Calibri" w:hAnsi="Calibri"/>
                <w:color w:val="000000"/>
                <w:sz w:val="22"/>
                <w:szCs w:val="22"/>
              </w:rPr>
            </w:pPr>
            <w:r>
              <w:rPr>
                <w:rFonts w:ascii="Calibri" w:hAnsi="Calibri"/>
                <w:color w:val="000000"/>
                <w:sz w:val="22"/>
                <w:szCs w:val="22"/>
              </w:rPr>
              <w:t>Kennedy – Ch 16 (Canvas)</w:t>
            </w:r>
          </w:p>
        </w:tc>
        <w:tc>
          <w:tcPr>
            <w:tcW w:w="2838" w:type="dxa"/>
            <w:tcBorders>
              <w:top w:val="nil"/>
              <w:left w:val="nil"/>
              <w:bottom w:val="single" w:sz="4" w:space="0" w:color="auto"/>
              <w:right w:val="single" w:sz="4" w:space="0" w:color="auto"/>
            </w:tcBorders>
            <w:shd w:val="clear" w:color="auto" w:fill="auto"/>
          </w:tcPr>
          <w:p w14:paraId="19404874" w14:textId="27333A30" w:rsidR="002828BD" w:rsidRDefault="002828BD" w:rsidP="002828BD">
            <w:pPr>
              <w:rPr>
                <w:rFonts w:ascii="Calibri" w:hAnsi="Calibri"/>
                <w:color w:val="000000"/>
                <w:sz w:val="22"/>
                <w:szCs w:val="22"/>
              </w:rPr>
            </w:pPr>
          </w:p>
          <w:p w14:paraId="1B73D1E1" w14:textId="77777777" w:rsidR="002828BD" w:rsidRDefault="002828BD" w:rsidP="002828BD">
            <w:pPr>
              <w:rPr>
                <w:rFonts w:ascii="Calibri" w:hAnsi="Calibri"/>
                <w:color w:val="000000"/>
                <w:sz w:val="22"/>
                <w:szCs w:val="22"/>
              </w:rPr>
            </w:pPr>
          </w:p>
          <w:p w14:paraId="55211B01" w14:textId="307EB9C2" w:rsidR="002828BD" w:rsidRPr="00595842" w:rsidRDefault="00647787" w:rsidP="002828BD">
            <w:pPr>
              <w:rPr>
                <w:rFonts w:ascii="Calibri" w:hAnsi="Calibri"/>
                <w:color w:val="000000"/>
                <w:sz w:val="22"/>
                <w:szCs w:val="22"/>
              </w:rPr>
            </w:pPr>
            <w:r>
              <w:rPr>
                <w:rFonts w:ascii="Calibri" w:hAnsi="Calibri"/>
                <w:color w:val="000000"/>
                <w:sz w:val="22"/>
                <w:szCs w:val="22"/>
              </w:rPr>
              <w:t xml:space="preserve">Draft </w:t>
            </w:r>
            <w:r w:rsidR="007A70A8">
              <w:rPr>
                <w:rFonts w:ascii="Calibri" w:hAnsi="Calibri"/>
                <w:color w:val="000000"/>
                <w:sz w:val="22"/>
                <w:szCs w:val="22"/>
              </w:rPr>
              <w:t xml:space="preserve">Results &amp; </w:t>
            </w:r>
            <w:r>
              <w:rPr>
                <w:rFonts w:ascii="Calibri" w:hAnsi="Calibri"/>
                <w:color w:val="000000"/>
                <w:sz w:val="22"/>
                <w:szCs w:val="22"/>
              </w:rPr>
              <w:t>Discussion Section to Peers</w:t>
            </w:r>
          </w:p>
        </w:tc>
      </w:tr>
      <w:tr w:rsidR="002828BD" w:rsidRPr="00595842" w14:paraId="4BDD6886" w14:textId="77777777" w:rsidTr="00A35941">
        <w:trPr>
          <w:trHeight w:val="264"/>
        </w:trPr>
        <w:tc>
          <w:tcPr>
            <w:tcW w:w="731" w:type="dxa"/>
            <w:tcBorders>
              <w:top w:val="nil"/>
              <w:left w:val="single" w:sz="4" w:space="0" w:color="auto"/>
              <w:bottom w:val="single" w:sz="4" w:space="0" w:color="auto"/>
              <w:right w:val="single" w:sz="4" w:space="0" w:color="auto"/>
            </w:tcBorders>
            <w:shd w:val="clear" w:color="auto" w:fill="auto"/>
            <w:vAlign w:val="center"/>
          </w:tcPr>
          <w:p w14:paraId="166C5F77" w14:textId="395F1D1E" w:rsidR="002828BD" w:rsidRPr="00595842" w:rsidRDefault="002828BD" w:rsidP="002828BD">
            <w:pPr>
              <w:jc w:val="right"/>
              <w:rPr>
                <w:rFonts w:ascii="Calibri" w:hAnsi="Calibri"/>
                <w:color w:val="000000"/>
                <w:sz w:val="22"/>
                <w:szCs w:val="22"/>
              </w:rPr>
            </w:pPr>
            <w:r>
              <w:rPr>
                <w:rFonts w:ascii="Calibri" w:hAnsi="Calibri"/>
                <w:color w:val="000000"/>
                <w:sz w:val="22"/>
                <w:szCs w:val="22"/>
              </w:rPr>
              <w:lastRenderedPageBreak/>
              <w:t>16</w:t>
            </w:r>
          </w:p>
        </w:tc>
        <w:tc>
          <w:tcPr>
            <w:tcW w:w="983" w:type="dxa"/>
            <w:tcBorders>
              <w:top w:val="nil"/>
              <w:left w:val="nil"/>
              <w:bottom w:val="single" w:sz="4" w:space="0" w:color="auto"/>
              <w:right w:val="single" w:sz="4" w:space="0" w:color="auto"/>
            </w:tcBorders>
            <w:shd w:val="clear" w:color="auto" w:fill="auto"/>
            <w:vAlign w:val="center"/>
          </w:tcPr>
          <w:p w14:paraId="569719F1" w14:textId="670BEBA9" w:rsidR="002828BD" w:rsidRDefault="002828BD" w:rsidP="002828BD">
            <w:pPr>
              <w:jc w:val="center"/>
              <w:rPr>
                <w:rFonts w:ascii="Calibri" w:hAnsi="Calibri"/>
                <w:color w:val="000000"/>
                <w:sz w:val="22"/>
                <w:szCs w:val="22"/>
              </w:rPr>
            </w:pPr>
            <w:r>
              <w:rPr>
                <w:rFonts w:ascii="Calibri" w:hAnsi="Calibri"/>
                <w:color w:val="000000"/>
                <w:sz w:val="22"/>
                <w:szCs w:val="22"/>
              </w:rPr>
              <w:t>4/21</w:t>
            </w:r>
          </w:p>
        </w:tc>
        <w:tc>
          <w:tcPr>
            <w:tcW w:w="3641" w:type="dxa"/>
            <w:tcBorders>
              <w:top w:val="nil"/>
              <w:left w:val="nil"/>
              <w:bottom w:val="single" w:sz="4" w:space="0" w:color="auto"/>
              <w:right w:val="single" w:sz="4" w:space="0" w:color="auto"/>
            </w:tcBorders>
            <w:shd w:val="clear" w:color="auto" w:fill="auto"/>
          </w:tcPr>
          <w:p w14:paraId="7DCB17DA" w14:textId="4A55650A" w:rsidR="002828BD" w:rsidRPr="00647787" w:rsidRDefault="00647787" w:rsidP="002828BD">
            <w:pPr>
              <w:rPr>
                <w:rFonts w:ascii="Calibri" w:hAnsi="Calibri"/>
                <w:i/>
                <w:iCs/>
                <w:color w:val="000000"/>
                <w:sz w:val="22"/>
                <w:szCs w:val="22"/>
              </w:rPr>
            </w:pPr>
            <w:r w:rsidRPr="00647787">
              <w:rPr>
                <w:rFonts w:ascii="Calibri" w:hAnsi="Calibri"/>
                <w:i/>
                <w:iCs/>
                <w:color w:val="000000"/>
                <w:sz w:val="22"/>
                <w:szCs w:val="22"/>
              </w:rPr>
              <w:t xml:space="preserve">Activity: Peer Review Meeting </w:t>
            </w:r>
          </w:p>
        </w:tc>
        <w:tc>
          <w:tcPr>
            <w:tcW w:w="2881" w:type="dxa"/>
            <w:tcBorders>
              <w:top w:val="nil"/>
              <w:left w:val="nil"/>
              <w:bottom w:val="single" w:sz="4" w:space="0" w:color="auto"/>
              <w:right w:val="single" w:sz="4" w:space="0" w:color="auto"/>
            </w:tcBorders>
            <w:shd w:val="clear" w:color="auto" w:fill="auto"/>
            <w:vAlign w:val="center"/>
          </w:tcPr>
          <w:p w14:paraId="735EF636" w14:textId="11D88AE9" w:rsidR="002828BD" w:rsidRDefault="002828BD" w:rsidP="002828BD">
            <w:pPr>
              <w:rPr>
                <w:rFonts w:ascii="Calibri" w:hAnsi="Calibri"/>
                <w:color w:val="000000"/>
                <w:sz w:val="22"/>
                <w:szCs w:val="22"/>
              </w:rPr>
            </w:pPr>
          </w:p>
        </w:tc>
        <w:tc>
          <w:tcPr>
            <w:tcW w:w="2838" w:type="dxa"/>
            <w:tcBorders>
              <w:top w:val="nil"/>
              <w:left w:val="nil"/>
              <w:bottom w:val="single" w:sz="4" w:space="0" w:color="auto"/>
              <w:right w:val="single" w:sz="4" w:space="0" w:color="auto"/>
            </w:tcBorders>
            <w:shd w:val="clear" w:color="auto" w:fill="auto"/>
          </w:tcPr>
          <w:p w14:paraId="1D1864BD" w14:textId="0E911D1C" w:rsidR="002828BD" w:rsidRDefault="00647787" w:rsidP="002828BD">
            <w:pPr>
              <w:rPr>
                <w:rFonts w:ascii="Calibri" w:hAnsi="Calibri"/>
                <w:color w:val="000000"/>
                <w:sz w:val="22"/>
                <w:szCs w:val="22"/>
              </w:rPr>
            </w:pPr>
            <w:r>
              <w:rPr>
                <w:rFonts w:ascii="Calibri" w:hAnsi="Calibri"/>
                <w:color w:val="000000"/>
                <w:sz w:val="22"/>
                <w:szCs w:val="22"/>
              </w:rPr>
              <w:t>Peer Review</w:t>
            </w:r>
          </w:p>
        </w:tc>
      </w:tr>
      <w:tr w:rsidR="002828BD" w:rsidRPr="00595842" w14:paraId="530A4053" w14:textId="77777777" w:rsidTr="00647787">
        <w:trPr>
          <w:trHeight w:val="260"/>
        </w:trPr>
        <w:tc>
          <w:tcPr>
            <w:tcW w:w="731" w:type="dxa"/>
            <w:tcBorders>
              <w:top w:val="nil"/>
              <w:left w:val="single" w:sz="4" w:space="0" w:color="auto"/>
              <w:bottom w:val="single" w:sz="4" w:space="0" w:color="auto"/>
              <w:right w:val="single" w:sz="4" w:space="0" w:color="auto"/>
            </w:tcBorders>
            <w:shd w:val="clear" w:color="auto" w:fill="auto"/>
            <w:vAlign w:val="center"/>
          </w:tcPr>
          <w:p w14:paraId="756C6351" w14:textId="75F23778" w:rsidR="002828BD" w:rsidRPr="00595842" w:rsidRDefault="002828BD" w:rsidP="002828BD">
            <w:pPr>
              <w:jc w:val="right"/>
              <w:rPr>
                <w:rFonts w:ascii="Calibri" w:hAnsi="Calibri"/>
                <w:color w:val="000000"/>
                <w:sz w:val="22"/>
                <w:szCs w:val="22"/>
              </w:rPr>
            </w:pPr>
            <w:r>
              <w:rPr>
                <w:rFonts w:ascii="Calibri" w:hAnsi="Calibri"/>
                <w:color w:val="000000"/>
                <w:sz w:val="22"/>
                <w:szCs w:val="22"/>
              </w:rPr>
              <w:t>17</w:t>
            </w:r>
          </w:p>
        </w:tc>
        <w:tc>
          <w:tcPr>
            <w:tcW w:w="983" w:type="dxa"/>
            <w:tcBorders>
              <w:top w:val="nil"/>
              <w:left w:val="nil"/>
              <w:bottom w:val="single" w:sz="4" w:space="0" w:color="auto"/>
              <w:right w:val="single" w:sz="4" w:space="0" w:color="auto"/>
            </w:tcBorders>
            <w:shd w:val="clear" w:color="auto" w:fill="auto"/>
            <w:vAlign w:val="center"/>
          </w:tcPr>
          <w:p w14:paraId="5A2B1083" w14:textId="310E96D6" w:rsidR="002828BD" w:rsidRDefault="002828BD" w:rsidP="002828BD">
            <w:pPr>
              <w:jc w:val="center"/>
              <w:rPr>
                <w:rFonts w:ascii="Calibri" w:hAnsi="Calibri"/>
                <w:color w:val="000000"/>
                <w:sz w:val="22"/>
                <w:szCs w:val="22"/>
              </w:rPr>
            </w:pPr>
            <w:r>
              <w:rPr>
                <w:rFonts w:ascii="Calibri" w:hAnsi="Calibri"/>
                <w:color w:val="000000"/>
                <w:sz w:val="22"/>
                <w:szCs w:val="22"/>
              </w:rPr>
              <w:t>4/28</w:t>
            </w:r>
          </w:p>
        </w:tc>
        <w:tc>
          <w:tcPr>
            <w:tcW w:w="9360" w:type="dxa"/>
            <w:gridSpan w:val="3"/>
            <w:tcBorders>
              <w:top w:val="nil"/>
              <w:left w:val="nil"/>
              <w:bottom w:val="single" w:sz="4" w:space="0" w:color="auto"/>
              <w:right w:val="single" w:sz="4" w:space="0" w:color="auto"/>
            </w:tcBorders>
            <w:shd w:val="clear" w:color="auto" w:fill="auto"/>
          </w:tcPr>
          <w:p w14:paraId="07473D60" w14:textId="1540F193" w:rsidR="002828BD" w:rsidRDefault="002828BD" w:rsidP="00647787">
            <w:pPr>
              <w:jc w:val="center"/>
              <w:rPr>
                <w:rFonts w:ascii="Calibri" w:hAnsi="Calibri"/>
                <w:color w:val="000000"/>
                <w:sz w:val="22"/>
                <w:szCs w:val="22"/>
              </w:rPr>
            </w:pPr>
            <w:r>
              <w:rPr>
                <w:rFonts w:ascii="Times New Roman" w:hAnsi="Times New Roman"/>
                <w:b/>
                <w:bCs/>
              </w:rPr>
              <w:t>Final Drafts of Proposals Due by Midnight</w:t>
            </w:r>
          </w:p>
        </w:tc>
      </w:tr>
    </w:tbl>
    <w:p w14:paraId="7EA48BA6" w14:textId="77777777" w:rsidR="006A43CC" w:rsidRDefault="006A43CC" w:rsidP="006A43CC">
      <w:pPr>
        <w:widowControl/>
        <w:rPr>
          <w:rFonts w:ascii="Times New Roman" w:hAnsi="Times New Roman"/>
        </w:rPr>
      </w:pPr>
    </w:p>
    <w:tbl>
      <w:tblPr>
        <w:tblW w:w="115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515"/>
      </w:tblGrid>
      <w:tr w:rsidR="006A43CC" w:rsidRPr="002B04E0" w14:paraId="48C5D51D" w14:textId="77777777" w:rsidTr="006A43CC">
        <w:trPr>
          <w:trHeight w:val="360"/>
        </w:trPr>
        <w:tc>
          <w:tcPr>
            <w:tcW w:w="11515" w:type="dxa"/>
            <w:shd w:val="clear" w:color="auto" w:fill="DAEEF3" w:themeFill="accent5" w:themeFillTint="33"/>
            <w:vAlign w:val="center"/>
          </w:tcPr>
          <w:p w14:paraId="373D612D" w14:textId="0E89BAAE" w:rsidR="006A43CC" w:rsidRPr="002B04E0" w:rsidRDefault="006A43CC" w:rsidP="00174DCA">
            <w:pPr>
              <w:jc w:val="center"/>
              <w:rPr>
                <w:rFonts w:ascii="Times New Roman" w:hAnsi="Times New Roman"/>
                <w:b/>
              </w:rPr>
            </w:pPr>
            <w:r>
              <w:rPr>
                <w:rFonts w:ascii="Times New Roman" w:hAnsi="Times New Roman"/>
                <w:b/>
              </w:rPr>
              <w:t xml:space="preserve">University Policies &amp; Student Resources </w:t>
            </w:r>
          </w:p>
        </w:tc>
      </w:tr>
    </w:tbl>
    <w:p w14:paraId="108B0119" w14:textId="77777777" w:rsidR="00810E9F" w:rsidRDefault="00810E9F" w:rsidP="00810E9F">
      <w:pPr>
        <w:pBdr>
          <w:top w:val="single" w:sz="12" w:space="0" w:color="auto"/>
        </w:pBdr>
        <w:shd w:val="pct20" w:color="auto" w:fill="auto"/>
        <w:rPr>
          <w:rStyle w:val="Strong"/>
          <w:rFonts w:ascii="Helvetica" w:hAnsi="Helvetica"/>
          <w:color w:val="000000"/>
          <w:sz w:val="22"/>
          <w:szCs w:val="22"/>
        </w:rPr>
      </w:pPr>
    </w:p>
    <w:p w14:paraId="3C86B705" w14:textId="77777777" w:rsidR="00810E9F" w:rsidRPr="00810E9F" w:rsidRDefault="00810E9F" w:rsidP="00810E9F">
      <w:pPr>
        <w:rPr>
          <w:rFonts w:ascii="Helvetica" w:hAnsi="Helvetica"/>
          <w:sz w:val="22"/>
          <w:szCs w:val="22"/>
        </w:rPr>
      </w:pPr>
    </w:p>
    <w:p w14:paraId="3F3D323B" w14:textId="29BCE132" w:rsidR="00907903" w:rsidRPr="00907903" w:rsidRDefault="00907903" w:rsidP="00810E9F">
      <w:pPr>
        <w:rPr>
          <w:rFonts w:ascii="Helvetica" w:hAnsi="Helvetica"/>
          <w:b/>
          <w:bCs/>
          <w:sz w:val="22"/>
          <w:szCs w:val="22"/>
        </w:rPr>
      </w:pPr>
      <w:r w:rsidRPr="00907903">
        <w:rPr>
          <w:rFonts w:ascii="Helvetica" w:hAnsi="Helvetica"/>
          <w:b/>
          <w:bCs/>
          <w:sz w:val="22"/>
          <w:szCs w:val="22"/>
        </w:rPr>
        <w:t>Americans with Disabilities Act (ADA) Policy.</w:t>
      </w:r>
    </w:p>
    <w:p w14:paraId="1653DFD4" w14:textId="4D43DB34" w:rsidR="00810E9F" w:rsidRPr="00810E9F" w:rsidRDefault="00810E9F" w:rsidP="00810E9F">
      <w:pPr>
        <w:rPr>
          <w:rFonts w:ascii="Helvetica" w:hAnsi="Helvetica"/>
          <w:sz w:val="22"/>
          <w:szCs w:val="22"/>
        </w:rPr>
      </w:pPr>
      <w:r w:rsidRPr="00907903">
        <w:rPr>
          <w:rFonts w:ascii="Helvetica" w:hAnsi="Helvetica"/>
          <w:sz w:val="22"/>
          <w:szCs w:val="22"/>
        </w:rPr>
        <w:t>If you will need accommodations in this class, or for more</w:t>
      </w:r>
      <w:r w:rsidRPr="00810E9F">
        <w:rPr>
          <w:rFonts w:ascii="Helvetica" w:hAnsi="Helvetica"/>
          <w:sz w:val="22"/>
          <w:szCs w:val="22"/>
        </w:rPr>
        <w:t xml:space="preserve"> information about what support they provide, contact:</w:t>
      </w:r>
    </w:p>
    <w:p w14:paraId="2ABE75F3" w14:textId="77777777" w:rsidR="00810E9F" w:rsidRPr="00810E9F" w:rsidRDefault="00810E9F" w:rsidP="00810E9F">
      <w:pPr>
        <w:ind w:firstLine="720"/>
        <w:rPr>
          <w:rFonts w:ascii="Helvetica" w:hAnsi="Helvetica"/>
          <w:sz w:val="22"/>
          <w:szCs w:val="22"/>
        </w:rPr>
      </w:pPr>
      <w:r w:rsidRPr="00810E9F">
        <w:rPr>
          <w:rFonts w:ascii="Helvetica" w:hAnsi="Helvetica"/>
          <w:sz w:val="22"/>
          <w:szCs w:val="22"/>
        </w:rPr>
        <w:t>Center for Disability &amp; Access</w:t>
      </w:r>
    </w:p>
    <w:p w14:paraId="67BFAC03" w14:textId="0F6039DE" w:rsidR="00810E9F" w:rsidRPr="00810E9F" w:rsidRDefault="00810E9F" w:rsidP="00810E9F">
      <w:pPr>
        <w:ind w:left="720"/>
        <w:rPr>
          <w:rFonts w:ascii="Helvetica" w:hAnsi="Helvetica"/>
          <w:sz w:val="22"/>
          <w:szCs w:val="22"/>
        </w:rPr>
      </w:pPr>
      <w:r>
        <w:rPr>
          <w:rFonts w:ascii="Helvetica" w:hAnsi="Helvetica"/>
          <w:sz w:val="22"/>
          <w:szCs w:val="22"/>
        </w:rPr>
        <w:t xml:space="preserve">  </w:t>
      </w:r>
      <w:r w:rsidRPr="00810E9F">
        <w:rPr>
          <w:rFonts w:ascii="Helvetica" w:hAnsi="Helvetica"/>
          <w:sz w:val="22"/>
          <w:szCs w:val="22"/>
        </w:rPr>
        <w:t>801-581-5020</w:t>
      </w:r>
      <w:r w:rsidRPr="00810E9F">
        <w:rPr>
          <w:rFonts w:ascii="Helvetica" w:hAnsi="Helvetica"/>
          <w:sz w:val="22"/>
          <w:szCs w:val="22"/>
        </w:rPr>
        <w:br/>
      </w:r>
      <w:r w:rsidRPr="00810E9F">
        <w:rPr>
          <w:rFonts w:ascii="Helvetica" w:hAnsi="Helvetica"/>
          <w:i/>
          <w:iCs/>
          <w:sz w:val="22"/>
          <w:szCs w:val="22"/>
        </w:rPr>
        <w:t> </w:t>
      </w:r>
      <w:r w:rsidRPr="00810E9F">
        <w:rPr>
          <w:rFonts w:ascii="Helvetica" w:hAnsi="Helvetica"/>
          <w:sz w:val="22"/>
          <w:szCs w:val="22"/>
        </w:rPr>
        <w:t> </w:t>
      </w:r>
      <w:hyperlink r:id="rId11" w:tgtFrame="_blank" w:history="1">
        <w:r w:rsidRPr="00810E9F">
          <w:rPr>
            <w:rStyle w:val="Hyperlink"/>
            <w:rFonts w:ascii="Helvetica" w:hAnsi="Helvetica"/>
            <w:sz w:val="22"/>
            <w:szCs w:val="22"/>
          </w:rPr>
          <w:t>disability.utah.edu</w:t>
        </w:r>
      </w:hyperlink>
      <w:r w:rsidRPr="00810E9F">
        <w:rPr>
          <w:rFonts w:ascii="Helvetica" w:hAnsi="Helvetica"/>
          <w:sz w:val="22"/>
          <w:szCs w:val="22"/>
        </w:rPr>
        <w:br/>
      </w:r>
      <w:r w:rsidRPr="00810E9F">
        <w:rPr>
          <w:rFonts w:ascii="Helvetica" w:hAnsi="Helvetica"/>
          <w:i/>
          <w:iCs/>
          <w:sz w:val="22"/>
          <w:szCs w:val="22"/>
        </w:rPr>
        <w:t> </w:t>
      </w:r>
      <w:r w:rsidRPr="00810E9F">
        <w:rPr>
          <w:rFonts w:ascii="Helvetica" w:hAnsi="Helvetica"/>
          <w:sz w:val="22"/>
          <w:szCs w:val="22"/>
        </w:rPr>
        <w:t> 65 Student Services Building</w:t>
      </w:r>
      <w:r w:rsidRPr="00810E9F">
        <w:rPr>
          <w:rFonts w:ascii="Helvetica" w:hAnsi="Helvetica"/>
          <w:sz w:val="22"/>
          <w:szCs w:val="22"/>
        </w:rPr>
        <w:br/>
        <w:t>  201 S 1460 E</w:t>
      </w:r>
      <w:r w:rsidRPr="00810E9F">
        <w:rPr>
          <w:rFonts w:ascii="Helvetica" w:hAnsi="Helvetica"/>
          <w:sz w:val="22"/>
          <w:szCs w:val="22"/>
        </w:rPr>
        <w:br/>
        <w:t>  Salt Lake City, UT 84112</w:t>
      </w:r>
    </w:p>
    <w:p w14:paraId="3F36ECE5" w14:textId="77777777" w:rsidR="00810E9F" w:rsidRPr="00810E9F" w:rsidRDefault="00000000" w:rsidP="00810E9F">
      <w:pPr>
        <w:ind w:firstLine="720"/>
        <w:rPr>
          <w:rFonts w:ascii="Helvetica" w:hAnsi="Helvetica"/>
          <w:sz w:val="22"/>
          <w:szCs w:val="22"/>
        </w:rPr>
      </w:pPr>
      <w:r>
        <w:rPr>
          <w:rFonts w:ascii="Helvetica" w:hAnsi="Helvetica"/>
          <w:sz w:val="22"/>
          <w:szCs w:val="22"/>
        </w:rPr>
        <w:pict w14:anchorId="70DCE898">
          <v:rect id="_x0000_i1025" style="width:0;height:.75pt" o:hralign="center" o:hrstd="t" o:hrnoshade="t" o:hr="t" fillcolor="#372c2c" stroked="f"/>
        </w:pict>
      </w:r>
    </w:p>
    <w:p w14:paraId="392AE60F" w14:textId="77777777" w:rsidR="00810E9F" w:rsidRPr="00647787" w:rsidRDefault="00810E9F" w:rsidP="00810E9F">
      <w:pPr>
        <w:rPr>
          <w:rFonts w:ascii="Helvetica" w:hAnsi="Helvetica"/>
          <w:b/>
          <w:bCs/>
          <w:sz w:val="22"/>
          <w:szCs w:val="22"/>
        </w:rPr>
      </w:pPr>
      <w:r w:rsidRPr="00647787">
        <w:rPr>
          <w:rFonts w:ascii="Helvetica" w:hAnsi="Helvetica"/>
          <w:b/>
          <w:bCs/>
          <w:sz w:val="22"/>
          <w:szCs w:val="22"/>
        </w:rPr>
        <w:t>Safety at the U</w:t>
      </w:r>
    </w:p>
    <w:p w14:paraId="3DC89143" w14:textId="77777777" w:rsidR="00810E9F" w:rsidRPr="00810E9F" w:rsidRDefault="00810E9F" w:rsidP="00810E9F">
      <w:pPr>
        <w:ind w:firstLine="720"/>
        <w:rPr>
          <w:rFonts w:ascii="Helvetica" w:hAnsi="Helvetica"/>
          <w:sz w:val="22"/>
          <w:szCs w:val="22"/>
        </w:rPr>
      </w:pPr>
      <w:r w:rsidRPr="00810E9F">
        <w:rPr>
          <w:rFonts w:ascii="Helvetica" w:hAnsi="Helvetica"/>
          <w:sz w:val="22"/>
          <w:szCs w:val="22"/>
        </w:rPr>
        <w:t>The University of Utah values the safety of all campus community members. You will receive important emergency alerts and safety messages regarding campus safety via text message. For more safety information and to view available training resources, including helpful videos, visit </w:t>
      </w:r>
      <w:hyperlink r:id="rId12" w:tgtFrame="_blank" w:history="1">
        <w:r w:rsidRPr="00810E9F">
          <w:rPr>
            <w:rStyle w:val="Hyperlink"/>
            <w:rFonts w:ascii="Helvetica" w:hAnsi="Helvetica"/>
            <w:sz w:val="22"/>
            <w:szCs w:val="22"/>
          </w:rPr>
          <w:t>safeu.utah.edu</w:t>
        </w:r>
      </w:hyperlink>
      <w:r w:rsidRPr="00810E9F">
        <w:rPr>
          <w:rFonts w:ascii="Helvetica" w:hAnsi="Helvetica"/>
          <w:sz w:val="22"/>
          <w:szCs w:val="22"/>
        </w:rPr>
        <w:t>.</w:t>
      </w:r>
    </w:p>
    <w:p w14:paraId="52797993" w14:textId="77777777" w:rsidR="00810E9F" w:rsidRPr="00810E9F" w:rsidRDefault="00810E9F" w:rsidP="00810E9F">
      <w:pPr>
        <w:ind w:firstLine="720"/>
        <w:rPr>
          <w:rFonts w:ascii="Helvetica" w:hAnsi="Helvetica"/>
          <w:sz w:val="22"/>
          <w:szCs w:val="22"/>
        </w:rPr>
      </w:pPr>
      <w:r w:rsidRPr="00810E9F">
        <w:rPr>
          <w:rFonts w:ascii="Helvetica" w:hAnsi="Helvetica"/>
          <w:sz w:val="22"/>
          <w:szCs w:val="22"/>
        </w:rPr>
        <w:t>To report suspicious activity or to request a courtesy escort, contact:</w:t>
      </w:r>
    </w:p>
    <w:p w14:paraId="1939EC20" w14:textId="77777777" w:rsidR="00810E9F" w:rsidRPr="00810E9F" w:rsidRDefault="00810E9F" w:rsidP="00810E9F">
      <w:pPr>
        <w:ind w:firstLine="720"/>
        <w:rPr>
          <w:rFonts w:ascii="Helvetica" w:hAnsi="Helvetica"/>
          <w:sz w:val="22"/>
          <w:szCs w:val="22"/>
        </w:rPr>
      </w:pPr>
      <w:r w:rsidRPr="00810E9F">
        <w:rPr>
          <w:rFonts w:ascii="Helvetica" w:hAnsi="Helvetica"/>
          <w:sz w:val="22"/>
          <w:szCs w:val="22"/>
        </w:rPr>
        <w:t>Campus Police &amp; Department of Public Safety</w:t>
      </w:r>
    </w:p>
    <w:p w14:paraId="5E24346E" w14:textId="4D975305" w:rsidR="00810E9F" w:rsidRPr="00810E9F" w:rsidRDefault="00810E9F" w:rsidP="00810E9F">
      <w:pPr>
        <w:ind w:firstLine="720"/>
        <w:rPr>
          <w:rFonts w:ascii="Helvetica" w:hAnsi="Helvetica"/>
          <w:sz w:val="22"/>
          <w:szCs w:val="22"/>
        </w:rPr>
      </w:pPr>
      <w:r w:rsidRPr="00810E9F">
        <w:rPr>
          <w:rFonts w:ascii="Helvetica" w:hAnsi="Helvetica"/>
          <w:i/>
          <w:iCs/>
          <w:sz w:val="22"/>
          <w:szCs w:val="22"/>
        </w:rPr>
        <w:t> </w:t>
      </w:r>
      <w:r w:rsidRPr="00810E9F">
        <w:rPr>
          <w:rFonts w:ascii="Helvetica" w:hAnsi="Helvetica"/>
          <w:sz w:val="22"/>
          <w:szCs w:val="22"/>
        </w:rPr>
        <w:t> 801-585-COPS (801-585-2677)</w:t>
      </w:r>
      <w:r w:rsidRPr="00810E9F">
        <w:rPr>
          <w:rFonts w:ascii="Helvetica" w:hAnsi="Helvetica"/>
          <w:sz w:val="22"/>
          <w:szCs w:val="22"/>
        </w:rPr>
        <w:br/>
      </w:r>
      <w:r w:rsidRPr="00810E9F">
        <w:rPr>
          <w:rFonts w:ascii="Helvetica" w:hAnsi="Helvetica"/>
          <w:i/>
          <w:iCs/>
          <w:sz w:val="22"/>
          <w:szCs w:val="22"/>
        </w:rPr>
        <w:t> </w:t>
      </w:r>
      <w:r>
        <w:rPr>
          <w:rFonts w:ascii="Helvetica" w:hAnsi="Helvetica"/>
          <w:i/>
          <w:iCs/>
          <w:sz w:val="22"/>
          <w:szCs w:val="22"/>
        </w:rPr>
        <w:tab/>
      </w:r>
      <w:r w:rsidRPr="00810E9F">
        <w:rPr>
          <w:rFonts w:ascii="Helvetica" w:hAnsi="Helvetica"/>
          <w:sz w:val="22"/>
          <w:szCs w:val="22"/>
        </w:rPr>
        <w:t> </w:t>
      </w:r>
      <w:hyperlink r:id="rId13" w:tgtFrame="_blank" w:history="1">
        <w:r w:rsidRPr="00810E9F">
          <w:rPr>
            <w:rStyle w:val="Hyperlink"/>
            <w:rFonts w:ascii="Helvetica" w:hAnsi="Helvetica"/>
            <w:sz w:val="22"/>
            <w:szCs w:val="22"/>
          </w:rPr>
          <w:t>dps.utah.edu</w:t>
        </w:r>
      </w:hyperlink>
      <w:r w:rsidRPr="00810E9F">
        <w:rPr>
          <w:rFonts w:ascii="Helvetica" w:hAnsi="Helvetica"/>
          <w:sz w:val="22"/>
          <w:szCs w:val="22"/>
        </w:rPr>
        <w:br/>
      </w:r>
      <w:r w:rsidRPr="00810E9F">
        <w:rPr>
          <w:rFonts w:ascii="Helvetica" w:hAnsi="Helvetica"/>
          <w:i/>
          <w:iCs/>
          <w:sz w:val="22"/>
          <w:szCs w:val="22"/>
        </w:rPr>
        <w:t> </w:t>
      </w:r>
      <w:r w:rsidRPr="00810E9F">
        <w:rPr>
          <w:rFonts w:ascii="Helvetica" w:hAnsi="Helvetica"/>
          <w:sz w:val="22"/>
          <w:szCs w:val="22"/>
        </w:rPr>
        <w:t> </w:t>
      </w:r>
      <w:r>
        <w:rPr>
          <w:rFonts w:ascii="Helvetica" w:hAnsi="Helvetica"/>
          <w:sz w:val="22"/>
          <w:szCs w:val="22"/>
        </w:rPr>
        <w:tab/>
      </w:r>
      <w:r w:rsidRPr="00810E9F">
        <w:rPr>
          <w:rFonts w:ascii="Helvetica" w:hAnsi="Helvetica"/>
          <w:sz w:val="22"/>
          <w:szCs w:val="22"/>
        </w:rPr>
        <w:t>1735 E. S. Campus Dr.</w:t>
      </w:r>
      <w:r w:rsidRPr="00810E9F">
        <w:rPr>
          <w:rFonts w:ascii="Helvetica" w:hAnsi="Helvetica"/>
          <w:sz w:val="22"/>
          <w:szCs w:val="22"/>
        </w:rPr>
        <w:br/>
        <w:t xml:space="preserve">  </w:t>
      </w:r>
      <w:r>
        <w:rPr>
          <w:rFonts w:ascii="Helvetica" w:hAnsi="Helvetica"/>
          <w:sz w:val="22"/>
          <w:szCs w:val="22"/>
        </w:rPr>
        <w:tab/>
      </w:r>
      <w:r w:rsidRPr="00810E9F">
        <w:rPr>
          <w:rFonts w:ascii="Helvetica" w:hAnsi="Helvetica"/>
          <w:sz w:val="22"/>
          <w:szCs w:val="22"/>
        </w:rPr>
        <w:t>Salt Lake City, UT 84112</w:t>
      </w:r>
    </w:p>
    <w:p w14:paraId="2DFC51A1" w14:textId="77777777" w:rsidR="00810E9F" w:rsidRPr="00810E9F" w:rsidRDefault="00000000" w:rsidP="00810E9F">
      <w:pPr>
        <w:ind w:firstLine="720"/>
        <w:rPr>
          <w:rFonts w:ascii="Helvetica" w:hAnsi="Helvetica"/>
          <w:sz w:val="22"/>
          <w:szCs w:val="22"/>
        </w:rPr>
      </w:pPr>
      <w:r>
        <w:rPr>
          <w:rFonts w:ascii="Helvetica" w:hAnsi="Helvetica"/>
          <w:sz w:val="22"/>
          <w:szCs w:val="22"/>
        </w:rPr>
        <w:pict w14:anchorId="65D3FB43">
          <v:rect id="_x0000_i1026" style="width:0;height:.75pt" o:hralign="center" o:hrstd="t" o:hrnoshade="t" o:hr="t" fillcolor="#372c2c" stroked="f"/>
        </w:pict>
      </w:r>
    </w:p>
    <w:p w14:paraId="43D45605" w14:textId="77777777" w:rsidR="00810E9F" w:rsidRPr="00647787" w:rsidRDefault="00810E9F" w:rsidP="00810E9F">
      <w:pPr>
        <w:rPr>
          <w:rFonts w:ascii="Helvetica" w:hAnsi="Helvetica"/>
          <w:b/>
          <w:bCs/>
          <w:sz w:val="22"/>
          <w:szCs w:val="22"/>
        </w:rPr>
      </w:pPr>
      <w:r w:rsidRPr="00647787">
        <w:rPr>
          <w:rFonts w:ascii="Helvetica" w:hAnsi="Helvetica"/>
          <w:b/>
          <w:bCs/>
          <w:sz w:val="22"/>
          <w:szCs w:val="22"/>
        </w:rPr>
        <w:t>Addressing Sexual Misconduct</w:t>
      </w:r>
    </w:p>
    <w:p w14:paraId="43F4D110" w14:textId="77777777" w:rsidR="00810E9F" w:rsidRPr="00810E9F" w:rsidRDefault="00810E9F" w:rsidP="00810E9F">
      <w:pPr>
        <w:ind w:firstLine="720"/>
        <w:rPr>
          <w:rFonts w:ascii="Helvetica" w:hAnsi="Helvetica"/>
          <w:sz w:val="22"/>
          <w:szCs w:val="22"/>
        </w:rPr>
      </w:pPr>
      <w:r w:rsidRPr="00810E9F">
        <w:rPr>
          <w:rFonts w:ascii="Helvetica" w:hAnsi="Helvetica"/>
          <w:sz w:val="22"/>
          <w:szCs w:val="22"/>
        </w:rPr>
        <w:t>Title IX makes it clear that violence and harassment based on sex and gender (which includes sexual orientation and gender identity/expression) is a civil rights offense subject to the same kinds of accountability and the same kinds of support applied to offenses against other protected categories such as race, national origin, color, religion, age, status as a person with a disability, veteran’s status, or genetic information.</w:t>
      </w:r>
    </w:p>
    <w:p w14:paraId="22052516" w14:textId="77777777" w:rsidR="00810E9F" w:rsidRPr="00810E9F" w:rsidRDefault="00810E9F" w:rsidP="00810E9F">
      <w:pPr>
        <w:ind w:left="720"/>
        <w:rPr>
          <w:rFonts w:ascii="Helvetica" w:hAnsi="Helvetica"/>
          <w:sz w:val="22"/>
          <w:szCs w:val="22"/>
        </w:rPr>
      </w:pPr>
      <w:r w:rsidRPr="00810E9F">
        <w:rPr>
          <w:rFonts w:ascii="Helvetica" w:hAnsi="Helvetica"/>
          <w:sz w:val="22"/>
          <w:szCs w:val="22"/>
        </w:rPr>
        <w:t>If you or someone you know has been harassed or assaulted, you are encouraged to report it to university officials: </w:t>
      </w:r>
    </w:p>
    <w:p w14:paraId="3A6C8167" w14:textId="77777777" w:rsidR="00810E9F" w:rsidRPr="00810E9F" w:rsidRDefault="00810E9F" w:rsidP="00810E9F">
      <w:pPr>
        <w:ind w:firstLine="720"/>
        <w:rPr>
          <w:rFonts w:ascii="Helvetica" w:hAnsi="Helvetica"/>
          <w:sz w:val="22"/>
          <w:szCs w:val="22"/>
        </w:rPr>
      </w:pPr>
      <w:r w:rsidRPr="00810E9F">
        <w:rPr>
          <w:rFonts w:ascii="Helvetica" w:hAnsi="Helvetica"/>
          <w:sz w:val="22"/>
          <w:szCs w:val="22"/>
        </w:rPr>
        <w:t>Title IX Coordinator &amp; Office of Equal Opportunity and Affirmative Action</w:t>
      </w:r>
    </w:p>
    <w:p w14:paraId="6FAD2009" w14:textId="26E19174" w:rsidR="00810E9F" w:rsidRPr="00810E9F" w:rsidRDefault="00810E9F" w:rsidP="00810E9F">
      <w:pPr>
        <w:ind w:firstLine="720"/>
        <w:rPr>
          <w:rFonts w:ascii="Helvetica" w:hAnsi="Helvetica"/>
          <w:sz w:val="22"/>
          <w:szCs w:val="22"/>
        </w:rPr>
      </w:pPr>
      <w:r w:rsidRPr="00810E9F">
        <w:rPr>
          <w:rFonts w:ascii="Helvetica" w:hAnsi="Helvetica"/>
          <w:sz w:val="22"/>
          <w:szCs w:val="22"/>
        </w:rPr>
        <w:t>  801-581-8365</w:t>
      </w:r>
      <w:r w:rsidRPr="00810E9F">
        <w:rPr>
          <w:rFonts w:ascii="Helvetica" w:hAnsi="Helvetica"/>
          <w:sz w:val="22"/>
          <w:szCs w:val="22"/>
        </w:rPr>
        <w:br/>
      </w:r>
      <w:r w:rsidRPr="00810E9F">
        <w:rPr>
          <w:rFonts w:ascii="Helvetica" w:hAnsi="Helvetica"/>
          <w:i/>
          <w:iCs/>
          <w:sz w:val="22"/>
          <w:szCs w:val="22"/>
        </w:rPr>
        <w:t> </w:t>
      </w:r>
      <w:r>
        <w:rPr>
          <w:rFonts w:ascii="Helvetica" w:hAnsi="Helvetica"/>
          <w:i/>
          <w:iCs/>
          <w:sz w:val="22"/>
          <w:szCs w:val="22"/>
        </w:rPr>
        <w:tab/>
      </w:r>
      <w:r w:rsidRPr="00810E9F">
        <w:rPr>
          <w:rFonts w:ascii="Helvetica" w:hAnsi="Helvetica"/>
          <w:sz w:val="22"/>
          <w:szCs w:val="22"/>
        </w:rPr>
        <w:t> </w:t>
      </w:r>
      <w:hyperlink r:id="rId14" w:tgtFrame="_blank" w:history="1">
        <w:r w:rsidRPr="00810E9F">
          <w:rPr>
            <w:rStyle w:val="Hyperlink"/>
            <w:rFonts w:ascii="Helvetica" w:hAnsi="Helvetica"/>
            <w:sz w:val="22"/>
            <w:szCs w:val="22"/>
          </w:rPr>
          <w:t>oeo.utah.edu</w:t>
        </w:r>
      </w:hyperlink>
      <w:r w:rsidRPr="00810E9F">
        <w:rPr>
          <w:rFonts w:ascii="Helvetica" w:hAnsi="Helvetica"/>
          <w:sz w:val="22"/>
          <w:szCs w:val="22"/>
        </w:rPr>
        <w:br/>
      </w:r>
      <w:r w:rsidRPr="00810E9F">
        <w:rPr>
          <w:rFonts w:ascii="Helvetica" w:hAnsi="Helvetica"/>
          <w:i/>
          <w:iCs/>
          <w:sz w:val="22"/>
          <w:szCs w:val="22"/>
        </w:rPr>
        <w:t> </w:t>
      </w:r>
      <w:r w:rsidRPr="00810E9F">
        <w:rPr>
          <w:rFonts w:ascii="Helvetica" w:hAnsi="Helvetica"/>
          <w:sz w:val="22"/>
          <w:szCs w:val="22"/>
        </w:rPr>
        <w:t> </w:t>
      </w:r>
      <w:r>
        <w:rPr>
          <w:rFonts w:ascii="Helvetica" w:hAnsi="Helvetica"/>
          <w:sz w:val="22"/>
          <w:szCs w:val="22"/>
        </w:rPr>
        <w:tab/>
      </w:r>
      <w:r w:rsidRPr="00810E9F">
        <w:rPr>
          <w:rFonts w:ascii="Helvetica" w:hAnsi="Helvetica"/>
          <w:sz w:val="22"/>
          <w:szCs w:val="22"/>
        </w:rPr>
        <w:t>135 Park Building</w:t>
      </w:r>
      <w:r w:rsidRPr="00810E9F">
        <w:rPr>
          <w:rFonts w:ascii="Helvetica" w:hAnsi="Helvetica"/>
          <w:sz w:val="22"/>
          <w:szCs w:val="22"/>
        </w:rPr>
        <w:br/>
        <w:t xml:space="preserve">  </w:t>
      </w:r>
      <w:r>
        <w:rPr>
          <w:rFonts w:ascii="Helvetica" w:hAnsi="Helvetica"/>
          <w:sz w:val="22"/>
          <w:szCs w:val="22"/>
        </w:rPr>
        <w:tab/>
      </w:r>
      <w:r w:rsidRPr="00810E9F">
        <w:rPr>
          <w:rFonts w:ascii="Helvetica" w:hAnsi="Helvetica"/>
          <w:sz w:val="22"/>
          <w:szCs w:val="22"/>
        </w:rPr>
        <w:t>201 Presidents' Cir.</w:t>
      </w:r>
      <w:r w:rsidRPr="00810E9F">
        <w:rPr>
          <w:rFonts w:ascii="Helvetica" w:hAnsi="Helvetica"/>
          <w:sz w:val="22"/>
          <w:szCs w:val="22"/>
        </w:rPr>
        <w:br/>
        <w:t> </w:t>
      </w:r>
      <w:r>
        <w:rPr>
          <w:rFonts w:ascii="Helvetica" w:hAnsi="Helvetica"/>
          <w:sz w:val="22"/>
          <w:szCs w:val="22"/>
        </w:rPr>
        <w:tab/>
      </w:r>
      <w:r w:rsidRPr="00810E9F">
        <w:rPr>
          <w:rFonts w:ascii="Helvetica" w:hAnsi="Helvetica"/>
          <w:sz w:val="22"/>
          <w:szCs w:val="22"/>
        </w:rPr>
        <w:t>Salt Lake City, UT 84112</w:t>
      </w:r>
    </w:p>
    <w:p w14:paraId="30095781" w14:textId="77777777" w:rsidR="00810E9F" w:rsidRDefault="00810E9F" w:rsidP="00810E9F">
      <w:pPr>
        <w:ind w:firstLine="720"/>
        <w:rPr>
          <w:rFonts w:ascii="Helvetica" w:hAnsi="Helvetica"/>
          <w:sz w:val="22"/>
          <w:szCs w:val="22"/>
        </w:rPr>
      </w:pPr>
    </w:p>
    <w:p w14:paraId="5FB2EE61" w14:textId="3695E89B" w:rsidR="00810E9F" w:rsidRPr="00810E9F" w:rsidRDefault="00810E9F" w:rsidP="00810E9F">
      <w:pPr>
        <w:ind w:firstLine="720"/>
        <w:rPr>
          <w:rFonts w:ascii="Helvetica" w:hAnsi="Helvetica"/>
          <w:sz w:val="22"/>
          <w:szCs w:val="22"/>
        </w:rPr>
      </w:pPr>
      <w:r w:rsidRPr="00810E9F">
        <w:rPr>
          <w:rFonts w:ascii="Helvetica" w:hAnsi="Helvetica"/>
          <w:sz w:val="22"/>
          <w:szCs w:val="22"/>
        </w:rPr>
        <w:t>Office of the Dean of Students</w:t>
      </w:r>
    </w:p>
    <w:p w14:paraId="6E6FFBD7" w14:textId="2FF96CA9" w:rsidR="00810E9F" w:rsidRPr="00810E9F" w:rsidRDefault="00810E9F" w:rsidP="00810E9F">
      <w:pPr>
        <w:ind w:firstLine="720"/>
        <w:rPr>
          <w:rFonts w:ascii="Helvetica" w:hAnsi="Helvetica"/>
          <w:sz w:val="22"/>
          <w:szCs w:val="22"/>
        </w:rPr>
      </w:pPr>
      <w:r w:rsidRPr="00810E9F">
        <w:rPr>
          <w:rFonts w:ascii="Helvetica" w:hAnsi="Helvetica"/>
          <w:sz w:val="22"/>
          <w:szCs w:val="22"/>
        </w:rPr>
        <w:t>801-581-7066</w:t>
      </w:r>
      <w:r w:rsidRPr="00810E9F">
        <w:rPr>
          <w:rFonts w:ascii="Helvetica" w:hAnsi="Helvetica"/>
          <w:sz w:val="22"/>
          <w:szCs w:val="22"/>
        </w:rPr>
        <w:br/>
      </w:r>
      <w:r w:rsidRPr="00810E9F">
        <w:rPr>
          <w:rFonts w:ascii="Helvetica" w:hAnsi="Helvetica"/>
          <w:i/>
          <w:iCs/>
          <w:sz w:val="22"/>
          <w:szCs w:val="22"/>
        </w:rPr>
        <w:t> </w:t>
      </w:r>
      <w:r>
        <w:rPr>
          <w:rFonts w:ascii="Helvetica" w:hAnsi="Helvetica"/>
          <w:i/>
          <w:iCs/>
          <w:sz w:val="22"/>
          <w:szCs w:val="22"/>
        </w:rPr>
        <w:tab/>
      </w:r>
      <w:hyperlink r:id="rId15" w:tgtFrame="_blank" w:history="1">
        <w:r w:rsidRPr="00810E9F">
          <w:rPr>
            <w:rStyle w:val="Hyperlink"/>
            <w:rFonts w:ascii="Helvetica" w:hAnsi="Helvetica"/>
            <w:sz w:val="22"/>
            <w:szCs w:val="22"/>
          </w:rPr>
          <w:t>deanofstudents.utah.edu</w:t>
        </w:r>
      </w:hyperlink>
      <w:r w:rsidRPr="00810E9F">
        <w:rPr>
          <w:rFonts w:ascii="Helvetica" w:hAnsi="Helvetica"/>
          <w:sz w:val="22"/>
          <w:szCs w:val="22"/>
        </w:rPr>
        <w:br/>
      </w:r>
      <w:r w:rsidRPr="00810E9F">
        <w:rPr>
          <w:rFonts w:ascii="Helvetica" w:hAnsi="Helvetica"/>
          <w:i/>
          <w:iCs/>
          <w:sz w:val="22"/>
          <w:szCs w:val="22"/>
        </w:rPr>
        <w:t> </w:t>
      </w:r>
      <w:r w:rsidRPr="00810E9F">
        <w:rPr>
          <w:rFonts w:ascii="Helvetica" w:hAnsi="Helvetica"/>
          <w:sz w:val="22"/>
          <w:szCs w:val="22"/>
        </w:rPr>
        <w:t> </w:t>
      </w:r>
      <w:r>
        <w:rPr>
          <w:rFonts w:ascii="Helvetica" w:hAnsi="Helvetica"/>
          <w:sz w:val="22"/>
          <w:szCs w:val="22"/>
        </w:rPr>
        <w:tab/>
      </w:r>
      <w:r w:rsidRPr="00810E9F">
        <w:rPr>
          <w:rFonts w:ascii="Helvetica" w:hAnsi="Helvetica"/>
          <w:sz w:val="22"/>
          <w:szCs w:val="22"/>
        </w:rPr>
        <w:t>270 Union Building</w:t>
      </w:r>
      <w:r w:rsidRPr="00810E9F">
        <w:rPr>
          <w:rFonts w:ascii="Helvetica" w:hAnsi="Helvetica"/>
          <w:sz w:val="22"/>
          <w:szCs w:val="22"/>
        </w:rPr>
        <w:br/>
        <w:t xml:space="preserve">  </w:t>
      </w:r>
      <w:r>
        <w:rPr>
          <w:rFonts w:ascii="Helvetica" w:hAnsi="Helvetica"/>
          <w:sz w:val="22"/>
          <w:szCs w:val="22"/>
        </w:rPr>
        <w:tab/>
      </w:r>
      <w:r w:rsidRPr="00810E9F">
        <w:rPr>
          <w:rFonts w:ascii="Helvetica" w:hAnsi="Helvetica"/>
          <w:sz w:val="22"/>
          <w:szCs w:val="22"/>
        </w:rPr>
        <w:t>200 S. Central Campus Dr.</w:t>
      </w:r>
      <w:r w:rsidRPr="00810E9F">
        <w:rPr>
          <w:rFonts w:ascii="Helvetica" w:hAnsi="Helvetica"/>
          <w:sz w:val="22"/>
          <w:szCs w:val="22"/>
        </w:rPr>
        <w:br/>
        <w:t xml:space="preserve">  </w:t>
      </w:r>
      <w:r>
        <w:rPr>
          <w:rFonts w:ascii="Helvetica" w:hAnsi="Helvetica"/>
          <w:sz w:val="22"/>
          <w:szCs w:val="22"/>
        </w:rPr>
        <w:tab/>
      </w:r>
      <w:r w:rsidRPr="00810E9F">
        <w:rPr>
          <w:rFonts w:ascii="Helvetica" w:hAnsi="Helvetica"/>
          <w:sz w:val="22"/>
          <w:szCs w:val="22"/>
        </w:rPr>
        <w:t>Salt Lake City, UT 84112</w:t>
      </w:r>
    </w:p>
    <w:p w14:paraId="5E094AF8" w14:textId="77777777" w:rsidR="00810E9F" w:rsidRDefault="00810E9F" w:rsidP="00810E9F">
      <w:pPr>
        <w:ind w:firstLine="720"/>
        <w:rPr>
          <w:rFonts w:ascii="Helvetica" w:hAnsi="Helvetica"/>
          <w:sz w:val="22"/>
          <w:szCs w:val="22"/>
        </w:rPr>
      </w:pPr>
    </w:p>
    <w:p w14:paraId="591D69EE" w14:textId="202246F8" w:rsidR="00810E9F" w:rsidRPr="00810E9F" w:rsidRDefault="00810E9F" w:rsidP="00810E9F">
      <w:pPr>
        <w:ind w:firstLine="720"/>
        <w:rPr>
          <w:rFonts w:ascii="Helvetica" w:hAnsi="Helvetica"/>
          <w:sz w:val="22"/>
          <w:szCs w:val="22"/>
        </w:rPr>
      </w:pPr>
      <w:r w:rsidRPr="00810E9F">
        <w:rPr>
          <w:rFonts w:ascii="Helvetica" w:hAnsi="Helvetica"/>
          <w:sz w:val="22"/>
          <w:szCs w:val="22"/>
        </w:rPr>
        <w:t>To file a police report, contact:</w:t>
      </w:r>
    </w:p>
    <w:p w14:paraId="5875AEFE" w14:textId="77777777" w:rsidR="00810E9F" w:rsidRPr="00810E9F" w:rsidRDefault="00810E9F" w:rsidP="00810E9F">
      <w:pPr>
        <w:ind w:firstLine="720"/>
        <w:rPr>
          <w:rFonts w:ascii="Helvetica" w:hAnsi="Helvetica"/>
          <w:sz w:val="22"/>
          <w:szCs w:val="22"/>
        </w:rPr>
      </w:pPr>
      <w:r w:rsidRPr="00810E9F">
        <w:rPr>
          <w:rFonts w:ascii="Helvetica" w:hAnsi="Helvetica"/>
          <w:sz w:val="22"/>
          <w:szCs w:val="22"/>
        </w:rPr>
        <w:t>Campus Police &amp; Department of Public Safety</w:t>
      </w:r>
    </w:p>
    <w:p w14:paraId="35C736D1" w14:textId="1D0E5F79" w:rsidR="00810E9F" w:rsidRPr="00810E9F" w:rsidRDefault="00810E9F" w:rsidP="00647787">
      <w:pPr>
        <w:ind w:left="720"/>
        <w:rPr>
          <w:rFonts w:ascii="Helvetica" w:hAnsi="Helvetica"/>
          <w:sz w:val="22"/>
          <w:szCs w:val="22"/>
        </w:rPr>
      </w:pPr>
      <w:r w:rsidRPr="00810E9F">
        <w:rPr>
          <w:rFonts w:ascii="Helvetica" w:hAnsi="Helvetica"/>
          <w:sz w:val="22"/>
          <w:szCs w:val="22"/>
        </w:rPr>
        <w:t>801-585-COPS (801-585-2677)</w:t>
      </w:r>
      <w:r w:rsidRPr="00810E9F">
        <w:rPr>
          <w:rFonts w:ascii="Helvetica" w:hAnsi="Helvetica"/>
          <w:sz w:val="22"/>
          <w:szCs w:val="22"/>
        </w:rPr>
        <w:br/>
      </w:r>
      <w:hyperlink r:id="rId16" w:tgtFrame="_blank" w:history="1">
        <w:r w:rsidRPr="00810E9F">
          <w:rPr>
            <w:rStyle w:val="Hyperlink"/>
            <w:rFonts w:ascii="Helvetica" w:hAnsi="Helvetica"/>
            <w:sz w:val="22"/>
            <w:szCs w:val="22"/>
          </w:rPr>
          <w:t>dps.utah.edu</w:t>
        </w:r>
      </w:hyperlink>
      <w:r w:rsidRPr="00810E9F">
        <w:rPr>
          <w:rFonts w:ascii="Helvetica" w:hAnsi="Helvetica"/>
          <w:sz w:val="22"/>
          <w:szCs w:val="22"/>
        </w:rPr>
        <w:br/>
        <w:t>1735 E. S. Campus Dr.</w:t>
      </w:r>
      <w:r w:rsidRPr="00810E9F">
        <w:rPr>
          <w:rFonts w:ascii="Helvetica" w:hAnsi="Helvetica"/>
          <w:sz w:val="22"/>
          <w:szCs w:val="22"/>
        </w:rPr>
        <w:br/>
      </w:r>
      <w:r w:rsidRPr="00810E9F">
        <w:rPr>
          <w:rFonts w:ascii="Helvetica" w:hAnsi="Helvetica"/>
          <w:sz w:val="22"/>
          <w:szCs w:val="22"/>
        </w:rPr>
        <w:lastRenderedPageBreak/>
        <w:t>Salt Lake City, UT 84112</w:t>
      </w:r>
    </w:p>
    <w:p w14:paraId="6525F31A" w14:textId="77777777" w:rsidR="00810E9F" w:rsidRDefault="00810E9F" w:rsidP="00810E9F">
      <w:pPr>
        <w:ind w:firstLine="720"/>
        <w:rPr>
          <w:rFonts w:ascii="Helvetica" w:hAnsi="Helvetica"/>
          <w:sz w:val="22"/>
          <w:szCs w:val="22"/>
        </w:rPr>
      </w:pPr>
    </w:p>
    <w:p w14:paraId="368EC306" w14:textId="65255B21" w:rsidR="00810E9F" w:rsidRPr="00810E9F" w:rsidRDefault="00810E9F" w:rsidP="00810E9F">
      <w:pPr>
        <w:ind w:firstLine="720"/>
        <w:rPr>
          <w:rFonts w:ascii="Helvetica" w:hAnsi="Helvetica"/>
          <w:sz w:val="22"/>
          <w:szCs w:val="22"/>
        </w:rPr>
      </w:pPr>
      <w:r w:rsidRPr="00810E9F">
        <w:rPr>
          <w:rFonts w:ascii="Helvetica" w:hAnsi="Helvetica"/>
          <w:sz w:val="22"/>
          <w:szCs w:val="22"/>
        </w:rPr>
        <w:t>If you do not feel comfortable reporting to authorities, the U's Victim-Survivor Advocates provide free, confidential, and trauma-informed support services to students, faculty, and staff who have experienced interpersonal violence.</w:t>
      </w:r>
    </w:p>
    <w:p w14:paraId="1DDC8184" w14:textId="77777777" w:rsidR="00810E9F" w:rsidRPr="00810E9F" w:rsidRDefault="00810E9F" w:rsidP="00810E9F">
      <w:pPr>
        <w:ind w:firstLine="720"/>
        <w:rPr>
          <w:rFonts w:ascii="Helvetica" w:hAnsi="Helvetica"/>
          <w:sz w:val="22"/>
          <w:szCs w:val="22"/>
        </w:rPr>
      </w:pPr>
      <w:r w:rsidRPr="00810E9F">
        <w:rPr>
          <w:rFonts w:ascii="Helvetica" w:hAnsi="Helvetica"/>
          <w:sz w:val="22"/>
          <w:szCs w:val="22"/>
        </w:rPr>
        <w:t>To privately explore options and resources available to you with an advocate, contact:</w:t>
      </w:r>
    </w:p>
    <w:p w14:paraId="2F61719B" w14:textId="77777777" w:rsidR="00810E9F" w:rsidRPr="00810E9F" w:rsidRDefault="00810E9F" w:rsidP="00810E9F">
      <w:pPr>
        <w:ind w:firstLine="720"/>
        <w:rPr>
          <w:rFonts w:ascii="Helvetica" w:hAnsi="Helvetica"/>
          <w:sz w:val="22"/>
          <w:szCs w:val="22"/>
        </w:rPr>
      </w:pPr>
      <w:r w:rsidRPr="00810E9F">
        <w:rPr>
          <w:rFonts w:ascii="Helvetica" w:hAnsi="Helvetica"/>
          <w:sz w:val="22"/>
          <w:szCs w:val="22"/>
        </w:rPr>
        <w:t>Center for Campus Wellness</w:t>
      </w:r>
    </w:p>
    <w:p w14:paraId="48501A2E" w14:textId="7BEC1EC8" w:rsidR="00810E9F" w:rsidRPr="00810E9F" w:rsidRDefault="00810E9F" w:rsidP="00810E9F">
      <w:pPr>
        <w:ind w:left="720" w:firstLine="120"/>
        <w:rPr>
          <w:rFonts w:ascii="Helvetica" w:hAnsi="Helvetica"/>
          <w:sz w:val="22"/>
          <w:szCs w:val="22"/>
        </w:rPr>
      </w:pPr>
      <w:r w:rsidRPr="00810E9F">
        <w:rPr>
          <w:rFonts w:ascii="Helvetica" w:hAnsi="Helvetica"/>
          <w:sz w:val="22"/>
          <w:szCs w:val="22"/>
        </w:rPr>
        <w:t>801-581-7776</w:t>
      </w:r>
      <w:r w:rsidRPr="00810E9F">
        <w:rPr>
          <w:rFonts w:ascii="Helvetica" w:hAnsi="Helvetica"/>
          <w:sz w:val="22"/>
          <w:szCs w:val="22"/>
        </w:rPr>
        <w:br/>
      </w:r>
      <w:r w:rsidRPr="00810E9F">
        <w:rPr>
          <w:rFonts w:ascii="Helvetica" w:hAnsi="Helvetica"/>
          <w:i/>
          <w:iCs/>
          <w:sz w:val="22"/>
          <w:szCs w:val="22"/>
        </w:rPr>
        <w:t> </w:t>
      </w:r>
      <w:r w:rsidRPr="00810E9F">
        <w:rPr>
          <w:rFonts w:ascii="Helvetica" w:hAnsi="Helvetica"/>
          <w:sz w:val="22"/>
          <w:szCs w:val="22"/>
        </w:rPr>
        <w:t> </w:t>
      </w:r>
      <w:hyperlink r:id="rId17" w:tgtFrame="_blank" w:history="1">
        <w:r w:rsidRPr="00810E9F">
          <w:rPr>
            <w:rStyle w:val="Hyperlink"/>
            <w:rFonts w:ascii="Helvetica" w:hAnsi="Helvetica"/>
            <w:sz w:val="22"/>
            <w:szCs w:val="22"/>
          </w:rPr>
          <w:t>wellness.utah.edu</w:t>
        </w:r>
      </w:hyperlink>
      <w:r w:rsidRPr="00810E9F">
        <w:rPr>
          <w:rFonts w:ascii="Helvetica" w:hAnsi="Helvetica"/>
          <w:sz w:val="22"/>
          <w:szCs w:val="22"/>
        </w:rPr>
        <w:br/>
      </w:r>
      <w:r w:rsidRPr="00810E9F">
        <w:rPr>
          <w:rFonts w:ascii="Helvetica" w:hAnsi="Helvetica"/>
          <w:i/>
          <w:iCs/>
          <w:sz w:val="22"/>
          <w:szCs w:val="22"/>
        </w:rPr>
        <w:t> </w:t>
      </w:r>
      <w:r w:rsidRPr="00810E9F">
        <w:rPr>
          <w:rFonts w:ascii="Helvetica" w:hAnsi="Helvetica"/>
          <w:sz w:val="22"/>
          <w:szCs w:val="22"/>
        </w:rPr>
        <w:t> 350 Student Services Building</w:t>
      </w:r>
      <w:r w:rsidRPr="00810E9F">
        <w:rPr>
          <w:rFonts w:ascii="Helvetica" w:hAnsi="Helvetica"/>
          <w:sz w:val="22"/>
          <w:szCs w:val="22"/>
        </w:rPr>
        <w:br/>
        <w:t>  201 S. 1460 E.</w:t>
      </w:r>
      <w:r w:rsidRPr="00810E9F">
        <w:rPr>
          <w:rFonts w:ascii="Helvetica" w:hAnsi="Helvetica"/>
          <w:sz w:val="22"/>
          <w:szCs w:val="22"/>
        </w:rPr>
        <w:br/>
        <w:t>  Salt Lake City, UT 84112</w:t>
      </w:r>
    </w:p>
    <w:p w14:paraId="44092C81" w14:textId="77777777" w:rsidR="00810E9F" w:rsidRPr="00810E9F" w:rsidRDefault="00000000" w:rsidP="00810E9F">
      <w:pPr>
        <w:ind w:firstLine="720"/>
        <w:rPr>
          <w:rFonts w:ascii="Helvetica" w:hAnsi="Helvetica"/>
          <w:sz w:val="22"/>
          <w:szCs w:val="22"/>
        </w:rPr>
      </w:pPr>
      <w:r>
        <w:rPr>
          <w:rFonts w:ascii="Helvetica" w:hAnsi="Helvetica"/>
          <w:sz w:val="22"/>
          <w:szCs w:val="22"/>
        </w:rPr>
        <w:pict w14:anchorId="105B36D9">
          <v:rect id="_x0000_i1027" style="width:0;height:.75pt" o:hralign="center" o:hrstd="t" o:hrnoshade="t" o:hr="t" fillcolor="#372c2c" stroked="f"/>
        </w:pict>
      </w:r>
    </w:p>
    <w:p w14:paraId="2EFD29E1" w14:textId="77777777" w:rsidR="00810E9F" w:rsidRPr="00647787" w:rsidRDefault="00810E9F" w:rsidP="00810E9F">
      <w:pPr>
        <w:rPr>
          <w:rFonts w:ascii="Helvetica" w:hAnsi="Helvetica"/>
          <w:b/>
          <w:bCs/>
          <w:sz w:val="22"/>
          <w:szCs w:val="22"/>
        </w:rPr>
      </w:pPr>
      <w:r w:rsidRPr="00647787">
        <w:rPr>
          <w:rFonts w:ascii="Helvetica" w:hAnsi="Helvetica"/>
          <w:b/>
          <w:bCs/>
          <w:sz w:val="22"/>
          <w:szCs w:val="22"/>
        </w:rPr>
        <w:t>Academic Misconduct</w:t>
      </w:r>
    </w:p>
    <w:p w14:paraId="413C6E7C" w14:textId="77777777" w:rsidR="00810E9F" w:rsidRPr="00810E9F" w:rsidRDefault="00810E9F" w:rsidP="00810E9F">
      <w:pPr>
        <w:ind w:firstLine="720"/>
        <w:rPr>
          <w:rFonts w:ascii="Helvetica" w:hAnsi="Helvetica"/>
          <w:sz w:val="22"/>
          <w:szCs w:val="22"/>
        </w:rPr>
      </w:pPr>
      <w:r w:rsidRPr="00810E9F">
        <w:rPr>
          <w:rFonts w:ascii="Helvetica" w:hAnsi="Helvetica"/>
          <w:sz w:val="22"/>
          <w:szCs w:val="22"/>
        </w:rPr>
        <w:t>It is expected that students comply with University of Utah policies regarding academic honesty, including but not limited to refraining from cheating, plagiarizing, misrepresenting one’s work, and/or inappropriately collaborating. This includes the use of generative artificial intelligence (AI) tools without citation, documentation, or authorization. Students are expected to adhere to the prescribed professional and ethical standards of the profession/discipline for which they are preparing. Any student who engages in academic dishonesty or who violates the professional and ethical standards for their profession/discipline may be subject to academic sanctions as per the University of Utah’s Student Code: </w:t>
      </w:r>
      <w:hyperlink r:id="rId18" w:tgtFrame="_blank" w:history="1">
        <w:r w:rsidRPr="00810E9F">
          <w:rPr>
            <w:rStyle w:val="Hyperlink"/>
            <w:rFonts w:ascii="Helvetica" w:hAnsi="Helvetica"/>
            <w:sz w:val="22"/>
            <w:szCs w:val="22"/>
          </w:rPr>
          <w:t>Policy 6-410: Student Academic Performance, Academic Conduct, and Professional and Ethical Conduct</w:t>
        </w:r>
      </w:hyperlink>
      <w:r w:rsidRPr="00810E9F">
        <w:rPr>
          <w:rFonts w:ascii="Helvetica" w:hAnsi="Helvetica"/>
          <w:sz w:val="22"/>
          <w:szCs w:val="22"/>
        </w:rPr>
        <w:t>.</w:t>
      </w:r>
    </w:p>
    <w:p w14:paraId="46676B68" w14:textId="77777777" w:rsidR="00810E9F" w:rsidRPr="00810E9F" w:rsidRDefault="00810E9F" w:rsidP="00810E9F">
      <w:pPr>
        <w:ind w:firstLine="720"/>
        <w:rPr>
          <w:rFonts w:ascii="Helvetica" w:hAnsi="Helvetica"/>
          <w:sz w:val="22"/>
          <w:szCs w:val="22"/>
        </w:rPr>
      </w:pPr>
      <w:r w:rsidRPr="00810E9F">
        <w:rPr>
          <w:rFonts w:ascii="Helvetica" w:hAnsi="Helvetica"/>
          <w:sz w:val="22"/>
          <w:szCs w:val="22"/>
        </w:rPr>
        <w:t>Plagiarism and cheating are serious offenses and may be punished by failure on an individual assignment, and/or failure in the course. Academic misconduct, according to the University of Utah Student Code:</w:t>
      </w:r>
    </w:p>
    <w:p w14:paraId="08903EE4" w14:textId="77777777" w:rsidR="00810E9F" w:rsidRPr="00810E9F" w:rsidRDefault="00810E9F" w:rsidP="00810E9F">
      <w:pPr>
        <w:ind w:firstLine="720"/>
        <w:rPr>
          <w:rFonts w:ascii="Helvetica" w:hAnsi="Helvetica"/>
          <w:sz w:val="22"/>
          <w:szCs w:val="22"/>
        </w:rPr>
      </w:pPr>
      <w:r w:rsidRPr="00810E9F">
        <w:rPr>
          <w:rFonts w:ascii="Helvetica" w:hAnsi="Helvetica"/>
          <w:i/>
          <w:iCs/>
          <w:sz w:val="22"/>
          <w:szCs w:val="22"/>
        </w:rPr>
        <w:t>“...Includes, but is not limited to, cheating, misrepresenting one’s work, inappropriately collaborating, plagiarism, and fabrication or falsification of information…It also includes facilitating academic misconduct by intentionally helping or attempting to help another to commit an act of academic misconduct.”</w:t>
      </w:r>
    </w:p>
    <w:p w14:paraId="20C95698" w14:textId="77777777" w:rsidR="00810E9F" w:rsidRPr="00810E9F" w:rsidRDefault="00810E9F" w:rsidP="00810E9F">
      <w:pPr>
        <w:ind w:firstLine="720"/>
        <w:rPr>
          <w:rFonts w:ascii="Helvetica" w:hAnsi="Helvetica"/>
          <w:sz w:val="22"/>
          <w:szCs w:val="22"/>
        </w:rPr>
      </w:pPr>
      <w:r w:rsidRPr="00810E9F">
        <w:rPr>
          <w:rFonts w:ascii="Helvetica" w:hAnsi="Helvetica"/>
          <w:sz w:val="22"/>
          <w:szCs w:val="22"/>
        </w:rPr>
        <w:t>For details on plagiarism and other important course conduct issues, see the U's </w:t>
      </w:r>
      <w:hyperlink r:id="rId19" w:tgtFrame="_blank" w:history="1">
        <w:r w:rsidRPr="00810E9F">
          <w:rPr>
            <w:rStyle w:val="Hyperlink"/>
            <w:rFonts w:ascii="Helvetica" w:hAnsi="Helvetica"/>
            <w:sz w:val="22"/>
            <w:szCs w:val="22"/>
          </w:rPr>
          <w:t>Code of Student Rights and Responsibilities</w:t>
        </w:r>
      </w:hyperlink>
      <w:r w:rsidRPr="00810E9F">
        <w:rPr>
          <w:rFonts w:ascii="Helvetica" w:hAnsi="Helvetica"/>
          <w:sz w:val="22"/>
          <w:szCs w:val="22"/>
        </w:rPr>
        <w:t>.</w:t>
      </w:r>
    </w:p>
    <w:p w14:paraId="5398C7A4" w14:textId="77777777" w:rsidR="00810E9F" w:rsidRPr="00810E9F" w:rsidRDefault="00810E9F" w:rsidP="00810E9F">
      <w:pPr>
        <w:ind w:firstLine="720"/>
        <w:rPr>
          <w:rFonts w:ascii="Helvetica" w:hAnsi="Helvetica"/>
          <w:sz w:val="22"/>
          <w:szCs w:val="22"/>
        </w:rPr>
      </w:pPr>
    </w:p>
    <w:sectPr w:rsidR="00810E9F" w:rsidRPr="00810E9F" w:rsidSect="00915D70">
      <w:headerReference w:type="default" r:id="rId20"/>
      <w:pgSz w:w="12240" w:h="15840"/>
      <w:pgMar w:top="360" w:right="360" w:bottom="360" w:left="360" w:header="1440" w:footer="14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2E6CDDB" w14:textId="77777777" w:rsidR="00BD072A" w:rsidRDefault="00BD072A">
      <w:r>
        <w:separator/>
      </w:r>
    </w:p>
  </w:endnote>
  <w:endnote w:type="continuationSeparator" w:id="0">
    <w:p w14:paraId="0F944687" w14:textId="77777777" w:rsidR="00BD072A" w:rsidRDefault="00BD07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altName w:val="Courier New"/>
    <w:panose1 w:val="02070409020205020404"/>
    <w:charset w:val="00"/>
    <w:family w:val="auto"/>
    <w:pitch w:val="variable"/>
    <w:sig w:usb0="00000003"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A5D684" w14:textId="77777777" w:rsidR="00BD072A" w:rsidRDefault="00BD072A">
      <w:r>
        <w:separator/>
      </w:r>
    </w:p>
  </w:footnote>
  <w:footnote w:type="continuationSeparator" w:id="0">
    <w:p w14:paraId="654A6102" w14:textId="77777777" w:rsidR="00BD072A" w:rsidRDefault="00BD07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932862" w14:textId="77777777" w:rsidR="009F6C49" w:rsidRPr="00554F6B" w:rsidRDefault="009F6C49">
    <w:pPr>
      <w:framePr w:w="9361" w:wrap="notBeside" w:vAnchor="text" w:hAnchor="text" w:x="1" w:y="1"/>
      <w:jc w:val="right"/>
      <w:rPr>
        <w:rFonts w:ascii="Times New Roman" w:hAnsi="Times New Roman"/>
      </w:rPr>
    </w:pPr>
    <w:r w:rsidRPr="00554F6B">
      <w:rPr>
        <w:rFonts w:ascii="Times New Roman" w:hAnsi="Times New Roman"/>
      </w:rPr>
      <w:fldChar w:fldCharType="begin"/>
    </w:r>
    <w:r w:rsidRPr="00554F6B">
      <w:rPr>
        <w:rFonts w:ascii="Times New Roman" w:hAnsi="Times New Roman"/>
      </w:rPr>
      <w:instrText xml:space="preserve">PAGE </w:instrText>
    </w:r>
    <w:r w:rsidRPr="00554F6B">
      <w:rPr>
        <w:rFonts w:ascii="Times New Roman" w:hAnsi="Times New Roman"/>
      </w:rPr>
      <w:fldChar w:fldCharType="separate"/>
    </w:r>
    <w:r w:rsidR="00680534" w:rsidRPr="00554F6B">
      <w:rPr>
        <w:rFonts w:ascii="Times New Roman" w:hAnsi="Times New Roman"/>
        <w:noProof/>
      </w:rPr>
      <w:t>11</w:t>
    </w:r>
    <w:r w:rsidRPr="00554F6B">
      <w:rPr>
        <w:rFonts w:ascii="Times New Roman" w:hAnsi="Times New Roman"/>
        <w:noProof/>
      </w:rPr>
      <w:fldChar w:fldCharType="end"/>
    </w:r>
  </w:p>
  <w:p w14:paraId="3B937244" w14:textId="77777777" w:rsidR="009F6C49" w:rsidRDefault="009F6C49" w:rsidP="00554F6B">
    <w:pPr>
      <w:spacing w:line="240"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0C576B"/>
    <w:multiLevelType w:val="hybridMultilevel"/>
    <w:tmpl w:val="DF042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AA0639"/>
    <w:multiLevelType w:val="hybridMultilevel"/>
    <w:tmpl w:val="1244373C"/>
    <w:lvl w:ilvl="0" w:tplc="CD805CAA">
      <w:start w:val="1"/>
      <w:numFmt w:val="decimal"/>
      <w:lvlText w:val="%1."/>
      <w:lvlJc w:val="left"/>
      <w:pPr>
        <w:ind w:left="720" w:hanging="360"/>
      </w:pPr>
      <w:rPr>
        <w:rFonts w:hint="default"/>
        <w:b/>
        <w:i w:val="0"/>
        <w:u w:val="single"/>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6E0CB1"/>
    <w:multiLevelType w:val="hybridMultilevel"/>
    <w:tmpl w:val="B322AD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DEB4AC8"/>
    <w:multiLevelType w:val="hybridMultilevel"/>
    <w:tmpl w:val="3DA090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6A48B3"/>
    <w:multiLevelType w:val="hybridMultilevel"/>
    <w:tmpl w:val="A97C975A"/>
    <w:lvl w:ilvl="0" w:tplc="28D82BFC">
      <w:start w:val="1"/>
      <w:numFmt w:val="decimal"/>
      <w:lvlText w:val="%1)"/>
      <w:lvlJc w:val="left"/>
      <w:pPr>
        <w:ind w:left="1700" w:hanging="98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F047A76"/>
    <w:multiLevelType w:val="multilevel"/>
    <w:tmpl w:val="B9685E06"/>
    <w:lvl w:ilvl="0">
      <w:start w:val="12"/>
      <w:numFmt w:val="decimal"/>
      <w:lvlText w:val="%1"/>
      <w:lvlJc w:val="left"/>
      <w:pPr>
        <w:tabs>
          <w:tab w:val="num" w:pos="555"/>
        </w:tabs>
        <w:ind w:left="555" w:hanging="555"/>
      </w:pPr>
      <w:rPr>
        <w:rFonts w:hint="default"/>
      </w:rPr>
    </w:lvl>
    <w:lvl w:ilvl="1">
      <w:start w:val="12"/>
      <w:numFmt w:val="decimal"/>
      <w:lvlText w:val="%1-%2"/>
      <w:lvlJc w:val="left"/>
      <w:pPr>
        <w:tabs>
          <w:tab w:val="num" w:pos="555"/>
        </w:tabs>
        <w:ind w:left="555" w:hanging="55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30101835"/>
    <w:multiLevelType w:val="hybridMultilevel"/>
    <w:tmpl w:val="A29A9B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11B1534"/>
    <w:multiLevelType w:val="multilevel"/>
    <w:tmpl w:val="246220E0"/>
    <w:lvl w:ilvl="0">
      <w:start w:val="1"/>
      <w:numFmt w:val="bullet"/>
      <w:lvlText w:val=""/>
      <w:lvlJc w:val="left"/>
      <w:pPr>
        <w:tabs>
          <w:tab w:val="num" w:pos="690"/>
        </w:tabs>
        <w:ind w:left="690" w:hanging="360"/>
      </w:pPr>
      <w:rPr>
        <w:rFonts w:ascii="Symbol" w:hAnsi="Symbol" w:hint="default"/>
        <w:sz w:val="20"/>
      </w:rPr>
    </w:lvl>
    <w:lvl w:ilvl="1">
      <w:start w:val="1"/>
      <w:numFmt w:val="bullet"/>
      <w:lvlText w:val="o"/>
      <w:lvlJc w:val="left"/>
      <w:pPr>
        <w:tabs>
          <w:tab w:val="num" w:pos="1410"/>
        </w:tabs>
        <w:ind w:left="1410" w:hanging="360"/>
      </w:pPr>
      <w:rPr>
        <w:rFonts w:ascii="Courier New" w:hAnsi="Courier New" w:hint="default"/>
        <w:sz w:val="20"/>
      </w:rPr>
    </w:lvl>
    <w:lvl w:ilvl="2" w:tentative="1">
      <w:start w:val="1"/>
      <w:numFmt w:val="bullet"/>
      <w:lvlText w:val=""/>
      <w:lvlJc w:val="left"/>
      <w:pPr>
        <w:tabs>
          <w:tab w:val="num" w:pos="2130"/>
        </w:tabs>
        <w:ind w:left="2130" w:hanging="360"/>
      </w:pPr>
      <w:rPr>
        <w:rFonts w:ascii="Wingdings" w:hAnsi="Wingdings" w:hint="default"/>
        <w:sz w:val="20"/>
      </w:rPr>
    </w:lvl>
    <w:lvl w:ilvl="3" w:tentative="1">
      <w:start w:val="1"/>
      <w:numFmt w:val="bullet"/>
      <w:lvlText w:val=""/>
      <w:lvlJc w:val="left"/>
      <w:pPr>
        <w:tabs>
          <w:tab w:val="num" w:pos="2850"/>
        </w:tabs>
        <w:ind w:left="2850" w:hanging="360"/>
      </w:pPr>
      <w:rPr>
        <w:rFonts w:ascii="Wingdings" w:hAnsi="Wingdings" w:hint="default"/>
        <w:sz w:val="20"/>
      </w:rPr>
    </w:lvl>
    <w:lvl w:ilvl="4" w:tentative="1">
      <w:start w:val="1"/>
      <w:numFmt w:val="bullet"/>
      <w:lvlText w:val=""/>
      <w:lvlJc w:val="left"/>
      <w:pPr>
        <w:tabs>
          <w:tab w:val="num" w:pos="3570"/>
        </w:tabs>
        <w:ind w:left="3570" w:hanging="360"/>
      </w:pPr>
      <w:rPr>
        <w:rFonts w:ascii="Wingdings" w:hAnsi="Wingdings" w:hint="default"/>
        <w:sz w:val="20"/>
      </w:rPr>
    </w:lvl>
    <w:lvl w:ilvl="5" w:tentative="1">
      <w:start w:val="1"/>
      <w:numFmt w:val="bullet"/>
      <w:lvlText w:val=""/>
      <w:lvlJc w:val="left"/>
      <w:pPr>
        <w:tabs>
          <w:tab w:val="num" w:pos="4290"/>
        </w:tabs>
        <w:ind w:left="4290" w:hanging="360"/>
      </w:pPr>
      <w:rPr>
        <w:rFonts w:ascii="Wingdings" w:hAnsi="Wingdings" w:hint="default"/>
        <w:sz w:val="20"/>
      </w:rPr>
    </w:lvl>
    <w:lvl w:ilvl="6" w:tentative="1">
      <w:start w:val="1"/>
      <w:numFmt w:val="bullet"/>
      <w:lvlText w:val=""/>
      <w:lvlJc w:val="left"/>
      <w:pPr>
        <w:tabs>
          <w:tab w:val="num" w:pos="5010"/>
        </w:tabs>
        <w:ind w:left="5010" w:hanging="360"/>
      </w:pPr>
      <w:rPr>
        <w:rFonts w:ascii="Wingdings" w:hAnsi="Wingdings" w:hint="default"/>
        <w:sz w:val="20"/>
      </w:rPr>
    </w:lvl>
    <w:lvl w:ilvl="7" w:tentative="1">
      <w:start w:val="1"/>
      <w:numFmt w:val="bullet"/>
      <w:lvlText w:val=""/>
      <w:lvlJc w:val="left"/>
      <w:pPr>
        <w:tabs>
          <w:tab w:val="num" w:pos="5730"/>
        </w:tabs>
        <w:ind w:left="5730" w:hanging="360"/>
      </w:pPr>
      <w:rPr>
        <w:rFonts w:ascii="Wingdings" w:hAnsi="Wingdings" w:hint="default"/>
        <w:sz w:val="20"/>
      </w:rPr>
    </w:lvl>
    <w:lvl w:ilvl="8" w:tentative="1">
      <w:start w:val="1"/>
      <w:numFmt w:val="bullet"/>
      <w:lvlText w:val=""/>
      <w:lvlJc w:val="left"/>
      <w:pPr>
        <w:tabs>
          <w:tab w:val="num" w:pos="6450"/>
        </w:tabs>
        <w:ind w:left="6450" w:hanging="360"/>
      </w:pPr>
      <w:rPr>
        <w:rFonts w:ascii="Wingdings" w:hAnsi="Wingdings" w:hint="default"/>
        <w:sz w:val="20"/>
      </w:rPr>
    </w:lvl>
  </w:abstractNum>
  <w:abstractNum w:abstractNumId="8" w15:restartNumberingAfterBreak="0">
    <w:nsid w:val="3152460A"/>
    <w:multiLevelType w:val="hybridMultilevel"/>
    <w:tmpl w:val="43C2F4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1C50C0C"/>
    <w:multiLevelType w:val="multilevel"/>
    <w:tmpl w:val="ABE27406"/>
    <w:lvl w:ilvl="0">
      <w:start w:val="12"/>
      <w:numFmt w:val="decimal"/>
      <w:lvlText w:val="%1"/>
      <w:lvlJc w:val="left"/>
      <w:pPr>
        <w:tabs>
          <w:tab w:val="num" w:pos="1440"/>
        </w:tabs>
        <w:ind w:left="1440" w:hanging="1440"/>
      </w:pPr>
      <w:rPr>
        <w:rFonts w:hint="default"/>
      </w:rPr>
    </w:lvl>
    <w:lvl w:ilvl="1">
      <w:start w:val="2"/>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418B37B2"/>
    <w:multiLevelType w:val="multilevel"/>
    <w:tmpl w:val="34F60876"/>
    <w:lvl w:ilvl="0">
      <w:start w:val="12"/>
      <w:numFmt w:val="decimal"/>
      <w:lvlText w:val="%1"/>
      <w:lvlJc w:val="left"/>
      <w:pPr>
        <w:tabs>
          <w:tab w:val="num" w:pos="1440"/>
        </w:tabs>
        <w:ind w:left="1440" w:hanging="1440"/>
      </w:pPr>
      <w:rPr>
        <w:rFonts w:hint="default"/>
      </w:rPr>
    </w:lvl>
    <w:lvl w:ilvl="1">
      <w:start w:val="7"/>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424935F2"/>
    <w:multiLevelType w:val="hybridMultilevel"/>
    <w:tmpl w:val="83108A2C"/>
    <w:lvl w:ilvl="0" w:tplc="2B20DC7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9AA5516"/>
    <w:multiLevelType w:val="multilevel"/>
    <w:tmpl w:val="07B87F7E"/>
    <w:lvl w:ilvl="0">
      <w:start w:val="12"/>
      <w:numFmt w:val="decimal"/>
      <w:lvlText w:val="%1"/>
      <w:lvlJc w:val="left"/>
      <w:pPr>
        <w:tabs>
          <w:tab w:val="num" w:pos="435"/>
        </w:tabs>
        <w:ind w:left="435" w:hanging="435"/>
      </w:pPr>
      <w:rPr>
        <w:rFonts w:hint="default"/>
      </w:rPr>
    </w:lvl>
    <w:lvl w:ilvl="1">
      <w:start w:val="6"/>
      <w:numFmt w:val="decimal"/>
      <w:lvlText w:val="%1-%2"/>
      <w:lvlJc w:val="left"/>
      <w:pPr>
        <w:tabs>
          <w:tab w:val="num" w:pos="435"/>
        </w:tabs>
        <w:ind w:left="435" w:hanging="43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4A0C71BE"/>
    <w:multiLevelType w:val="hybridMultilevel"/>
    <w:tmpl w:val="B6C2D042"/>
    <w:lvl w:ilvl="0" w:tplc="943426D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B523C80"/>
    <w:multiLevelType w:val="hybridMultilevel"/>
    <w:tmpl w:val="9A8A2E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04659B8"/>
    <w:multiLevelType w:val="hybridMultilevel"/>
    <w:tmpl w:val="8D429CC8"/>
    <w:lvl w:ilvl="0" w:tplc="FB1AA1C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532F7F00"/>
    <w:multiLevelType w:val="hybridMultilevel"/>
    <w:tmpl w:val="E7A65C5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4DB25F4"/>
    <w:multiLevelType w:val="hybridMultilevel"/>
    <w:tmpl w:val="6C2EA5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5014F17"/>
    <w:multiLevelType w:val="multilevel"/>
    <w:tmpl w:val="46882266"/>
    <w:lvl w:ilvl="0">
      <w:start w:val="12"/>
      <w:numFmt w:val="decimal"/>
      <w:lvlText w:val="%1"/>
      <w:lvlJc w:val="left"/>
      <w:pPr>
        <w:tabs>
          <w:tab w:val="num" w:pos="360"/>
        </w:tabs>
        <w:ind w:left="360" w:hanging="360"/>
      </w:pPr>
      <w:rPr>
        <w:rFonts w:hint="default"/>
      </w:rPr>
    </w:lvl>
    <w:lvl w:ilvl="1">
      <w:start w:val="9"/>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65AF47B9"/>
    <w:multiLevelType w:val="hybridMultilevel"/>
    <w:tmpl w:val="037E7BB4"/>
    <w:lvl w:ilvl="0" w:tplc="04090001">
      <w:start w:val="1"/>
      <w:numFmt w:val="bullet"/>
      <w:lvlText w:val=""/>
      <w:lvlJc w:val="left"/>
      <w:pPr>
        <w:tabs>
          <w:tab w:val="num" w:pos="720"/>
        </w:tabs>
        <w:ind w:left="720" w:hanging="360"/>
      </w:pPr>
      <w:rPr>
        <w:rFonts w:ascii="Symbol" w:hAnsi="Symbol" w:hint="default"/>
      </w:rPr>
    </w:lvl>
    <w:lvl w:ilvl="1" w:tplc="2F82FC20">
      <w:start w:val="9"/>
      <w:numFmt w:val="bullet"/>
      <w:lvlText w:val="-"/>
      <w:lvlJc w:val="left"/>
      <w:pPr>
        <w:tabs>
          <w:tab w:val="num" w:pos="1440"/>
        </w:tabs>
        <w:ind w:left="1440" w:hanging="360"/>
      </w:pPr>
      <w:rPr>
        <w:rFonts w:ascii="Times New Roman" w:eastAsia="Times New Roman" w:hAnsi="Times New Roman"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64D54FC"/>
    <w:multiLevelType w:val="multilevel"/>
    <w:tmpl w:val="CE342F8C"/>
    <w:lvl w:ilvl="0">
      <w:start w:val="12"/>
      <w:numFmt w:val="decimal"/>
      <w:lvlText w:val="%1"/>
      <w:lvlJc w:val="left"/>
      <w:pPr>
        <w:tabs>
          <w:tab w:val="num" w:pos="435"/>
        </w:tabs>
        <w:ind w:left="435" w:hanging="435"/>
      </w:pPr>
      <w:rPr>
        <w:rFonts w:hint="default"/>
      </w:rPr>
    </w:lvl>
    <w:lvl w:ilvl="1">
      <w:start w:val="6"/>
      <w:numFmt w:val="decimal"/>
      <w:lvlText w:val="%1-%2"/>
      <w:lvlJc w:val="left"/>
      <w:pPr>
        <w:tabs>
          <w:tab w:val="num" w:pos="435"/>
        </w:tabs>
        <w:ind w:left="435" w:hanging="43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721E3E64"/>
    <w:multiLevelType w:val="hybridMultilevel"/>
    <w:tmpl w:val="1A7C4CF6"/>
    <w:lvl w:ilvl="0" w:tplc="A08A7B0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76D652CE"/>
    <w:multiLevelType w:val="hybridMultilevel"/>
    <w:tmpl w:val="C0B21E3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7C5E7E05"/>
    <w:multiLevelType w:val="hybridMultilevel"/>
    <w:tmpl w:val="942CE38C"/>
    <w:lvl w:ilvl="0" w:tplc="04090011">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430127938">
    <w:abstractNumId w:val="9"/>
  </w:num>
  <w:num w:numId="2" w16cid:durableId="466436254">
    <w:abstractNumId w:val="18"/>
  </w:num>
  <w:num w:numId="3" w16cid:durableId="824593168">
    <w:abstractNumId w:val="10"/>
  </w:num>
  <w:num w:numId="4" w16cid:durableId="785468536">
    <w:abstractNumId w:val="20"/>
  </w:num>
  <w:num w:numId="5" w16cid:durableId="1360620628">
    <w:abstractNumId w:val="12"/>
  </w:num>
  <w:num w:numId="6" w16cid:durableId="592904269">
    <w:abstractNumId w:val="5"/>
  </w:num>
  <w:num w:numId="7" w16cid:durableId="1265918377">
    <w:abstractNumId w:val="4"/>
  </w:num>
  <w:num w:numId="8" w16cid:durableId="231233353">
    <w:abstractNumId w:val="11"/>
  </w:num>
  <w:num w:numId="9" w16cid:durableId="557284047">
    <w:abstractNumId w:val="21"/>
  </w:num>
  <w:num w:numId="10" w16cid:durableId="203949733">
    <w:abstractNumId w:val="15"/>
  </w:num>
  <w:num w:numId="11" w16cid:durableId="350647852">
    <w:abstractNumId w:val="23"/>
  </w:num>
  <w:num w:numId="12" w16cid:durableId="115682262">
    <w:abstractNumId w:val="13"/>
  </w:num>
  <w:num w:numId="13" w16cid:durableId="1694763320">
    <w:abstractNumId w:val="3"/>
  </w:num>
  <w:num w:numId="14" w16cid:durableId="1032072184">
    <w:abstractNumId w:val="6"/>
  </w:num>
  <w:num w:numId="15" w16cid:durableId="1816339295">
    <w:abstractNumId w:val="14"/>
  </w:num>
  <w:num w:numId="16" w16cid:durableId="731346205">
    <w:abstractNumId w:val="8"/>
  </w:num>
  <w:num w:numId="17" w16cid:durableId="73746293">
    <w:abstractNumId w:val="22"/>
  </w:num>
  <w:num w:numId="18" w16cid:durableId="2053654719">
    <w:abstractNumId w:val="19"/>
  </w:num>
  <w:num w:numId="19" w16cid:durableId="1253321558">
    <w:abstractNumId w:val="16"/>
  </w:num>
  <w:num w:numId="20" w16cid:durableId="753816350">
    <w:abstractNumId w:val="1"/>
  </w:num>
  <w:num w:numId="21" w16cid:durableId="770393045">
    <w:abstractNumId w:val="7"/>
  </w:num>
  <w:num w:numId="22" w16cid:durableId="1053190728">
    <w:abstractNumId w:val="0"/>
  </w:num>
  <w:num w:numId="23" w16cid:durableId="63577204">
    <w:abstractNumId w:val="17"/>
  </w:num>
  <w:num w:numId="24" w16cid:durableId="145680036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30BD"/>
    <w:rsid w:val="000048EC"/>
    <w:rsid w:val="00010D1E"/>
    <w:rsid w:val="00030AAD"/>
    <w:rsid w:val="00032D6D"/>
    <w:rsid w:val="00050B90"/>
    <w:rsid w:val="00052D8F"/>
    <w:rsid w:val="00060610"/>
    <w:rsid w:val="0006223C"/>
    <w:rsid w:val="000716E9"/>
    <w:rsid w:val="000734CB"/>
    <w:rsid w:val="00084D98"/>
    <w:rsid w:val="000A63C8"/>
    <w:rsid w:val="000B05DE"/>
    <w:rsid w:val="000B24B0"/>
    <w:rsid w:val="000B3234"/>
    <w:rsid w:val="000C4A48"/>
    <w:rsid w:val="000C512C"/>
    <w:rsid w:val="000D29F8"/>
    <w:rsid w:val="000E2900"/>
    <w:rsid w:val="000E516E"/>
    <w:rsid w:val="000E6C25"/>
    <w:rsid w:val="000E6ED4"/>
    <w:rsid w:val="000E6F68"/>
    <w:rsid w:val="000E7F45"/>
    <w:rsid w:val="000F7A38"/>
    <w:rsid w:val="001000D4"/>
    <w:rsid w:val="00101DE2"/>
    <w:rsid w:val="00115C38"/>
    <w:rsid w:val="0011633B"/>
    <w:rsid w:val="0012038E"/>
    <w:rsid w:val="00125C63"/>
    <w:rsid w:val="00130815"/>
    <w:rsid w:val="00131CDC"/>
    <w:rsid w:val="001366BC"/>
    <w:rsid w:val="001422CE"/>
    <w:rsid w:val="0015173E"/>
    <w:rsid w:val="00161E5C"/>
    <w:rsid w:val="001627B5"/>
    <w:rsid w:val="0016768E"/>
    <w:rsid w:val="00173BCA"/>
    <w:rsid w:val="001745CE"/>
    <w:rsid w:val="00174B54"/>
    <w:rsid w:val="00183022"/>
    <w:rsid w:val="001846AE"/>
    <w:rsid w:val="00185AC9"/>
    <w:rsid w:val="001A14BA"/>
    <w:rsid w:val="001A3485"/>
    <w:rsid w:val="001A356D"/>
    <w:rsid w:val="001B1E58"/>
    <w:rsid w:val="001B4A7F"/>
    <w:rsid w:val="001C3B99"/>
    <w:rsid w:val="001D3604"/>
    <w:rsid w:val="001D3740"/>
    <w:rsid w:val="001E4E88"/>
    <w:rsid w:val="001E7D03"/>
    <w:rsid w:val="001F06F8"/>
    <w:rsid w:val="001F1502"/>
    <w:rsid w:val="001F601E"/>
    <w:rsid w:val="0020349D"/>
    <w:rsid w:val="00206C1C"/>
    <w:rsid w:val="00215A3A"/>
    <w:rsid w:val="00216E6E"/>
    <w:rsid w:val="00223902"/>
    <w:rsid w:val="00245827"/>
    <w:rsid w:val="0026418E"/>
    <w:rsid w:val="00275AF9"/>
    <w:rsid w:val="00280E47"/>
    <w:rsid w:val="00282388"/>
    <w:rsid w:val="002828BD"/>
    <w:rsid w:val="002842B4"/>
    <w:rsid w:val="00284E77"/>
    <w:rsid w:val="002931C4"/>
    <w:rsid w:val="00293952"/>
    <w:rsid w:val="002A1948"/>
    <w:rsid w:val="002A1BDB"/>
    <w:rsid w:val="002B042A"/>
    <w:rsid w:val="002B1AA0"/>
    <w:rsid w:val="002C0429"/>
    <w:rsid w:val="002C356D"/>
    <w:rsid w:val="002C4064"/>
    <w:rsid w:val="002C5603"/>
    <w:rsid w:val="002C5CF8"/>
    <w:rsid w:val="002C6063"/>
    <w:rsid w:val="002E2F74"/>
    <w:rsid w:val="002F02EA"/>
    <w:rsid w:val="002F0AEA"/>
    <w:rsid w:val="002F20CC"/>
    <w:rsid w:val="002F350B"/>
    <w:rsid w:val="002F482A"/>
    <w:rsid w:val="002F6A3C"/>
    <w:rsid w:val="00314CA5"/>
    <w:rsid w:val="00314FCE"/>
    <w:rsid w:val="00321156"/>
    <w:rsid w:val="00322495"/>
    <w:rsid w:val="00323083"/>
    <w:rsid w:val="0032349A"/>
    <w:rsid w:val="00324F27"/>
    <w:rsid w:val="0033757D"/>
    <w:rsid w:val="00343BF0"/>
    <w:rsid w:val="0034534E"/>
    <w:rsid w:val="00350FC4"/>
    <w:rsid w:val="00351D9C"/>
    <w:rsid w:val="00364FCF"/>
    <w:rsid w:val="003709C1"/>
    <w:rsid w:val="00370AFD"/>
    <w:rsid w:val="00371D02"/>
    <w:rsid w:val="003774A9"/>
    <w:rsid w:val="003778B7"/>
    <w:rsid w:val="00377DDD"/>
    <w:rsid w:val="00395D89"/>
    <w:rsid w:val="0039707E"/>
    <w:rsid w:val="003A6D5F"/>
    <w:rsid w:val="003A7114"/>
    <w:rsid w:val="003B619F"/>
    <w:rsid w:val="003F0057"/>
    <w:rsid w:val="003F2E06"/>
    <w:rsid w:val="003F4010"/>
    <w:rsid w:val="003F5924"/>
    <w:rsid w:val="004011F9"/>
    <w:rsid w:val="004025AC"/>
    <w:rsid w:val="0041342F"/>
    <w:rsid w:val="004229D2"/>
    <w:rsid w:val="00423E80"/>
    <w:rsid w:val="00433615"/>
    <w:rsid w:val="00434FF7"/>
    <w:rsid w:val="00440C59"/>
    <w:rsid w:val="004428F0"/>
    <w:rsid w:val="00446769"/>
    <w:rsid w:val="00451417"/>
    <w:rsid w:val="00452034"/>
    <w:rsid w:val="00456263"/>
    <w:rsid w:val="00461874"/>
    <w:rsid w:val="004766D5"/>
    <w:rsid w:val="00476949"/>
    <w:rsid w:val="0048248C"/>
    <w:rsid w:val="004914BF"/>
    <w:rsid w:val="00492613"/>
    <w:rsid w:val="004951F9"/>
    <w:rsid w:val="004A54C2"/>
    <w:rsid w:val="004B4788"/>
    <w:rsid w:val="004B58B7"/>
    <w:rsid w:val="004C17CB"/>
    <w:rsid w:val="004C1A2B"/>
    <w:rsid w:val="004D09E0"/>
    <w:rsid w:val="004D1127"/>
    <w:rsid w:val="004E0688"/>
    <w:rsid w:val="004E7A89"/>
    <w:rsid w:val="004F3A1B"/>
    <w:rsid w:val="00502B3E"/>
    <w:rsid w:val="0051417E"/>
    <w:rsid w:val="00522803"/>
    <w:rsid w:val="0052374C"/>
    <w:rsid w:val="005240EF"/>
    <w:rsid w:val="00524CC0"/>
    <w:rsid w:val="005320AE"/>
    <w:rsid w:val="00546254"/>
    <w:rsid w:val="005546C2"/>
    <w:rsid w:val="00554F6B"/>
    <w:rsid w:val="005617D0"/>
    <w:rsid w:val="00562485"/>
    <w:rsid w:val="00564AD2"/>
    <w:rsid w:val="00567D48"/>
    <w:rsid w:val="00590EB4"/>
    <w:rsid w:val="00592C36"/>
    <w:rsid w:val="00594F1D"/>
    <w:rsid w:val="005A139E"/>
    <w:rsid w:val="005A1BBC"/>
    <w:rsid w:val="005A1D88"/>
    <w:rsid w:val="005A2C6B"/>
    <w:rsid w:val="005B796E"/>
    <w:rsid w:val="005C049F"/>
    <w:rsid w:val="005D1E85"/>
    <w:rsid w:val="005D5211"/>
    <w:rsid w:val="005D65CB"/>
    <w:rsid w:val="005E401F"/>
    <w:rsid w:val="005E6214"/>
    <w:rsid w:val="005F6E70"/>
    <w:rsid w:val="00600507"/>
    <w:rsid w:val="00610812"/>
    <w:rsid w:val="00614DCA"/>
    <w:rsid w:val="00627A5E"/>
    <w:rsid w:val="0063489B"/>
    <w:rsid w:val="0064542B"/>
    <w:rsid w:val="00645C37"/>
    <w:rsid w:val="00647787"/>
    <w:rsid w:val="006546A4"/>
    <w:rsid w:val="00663E76"/>
    <w:rsid w:val="006734BE"/>
    <w:rsid w:val="00674067"/>
    <w:rsid w:val="00674814"/>
    <w:rsid w:val="00676A6A"/>
    <w:rsid w:val="006776F5"/>
    <w:rsid w:val="00680534"/>
    <w:rsid w:val="0068504F"/>
    <w:rsid w:val="0069051F"/>
    <w:rsid w:val="006A03CA"/>
    <w:rsid w:val="006A43CC"/>
    <w:rsid w:val="006A79A1"/>
    <w:rsid w:val="006D3167"/>
    <w:rsid w:val="006D56E3"/>
    <w:rsid w:val="006D7389"/>
    <w:rsid w:val="006E30BD"/>
    <w:rsid w:val="006F3EC3"/>
    <w:rsid w:val="00725A1F"/>
    <w:rsid w:val="00725AC5"/>
    <w:rsid w:val="00726FD2"/>
    <w:rsid w:val="00727E9A"/>
    <w:rsid w:val="00733803"/>
    <w:rsid w:val="00735F62"/>
    <w:rsid w:val="00745557"/>
    <w:rsid w:val="0075447C"/>
    <w:rsid w:val="0076146E"/>
    <w:rsid w:val="00772A29"/>
    <w:rsid w:val="00775214"/>
    <w:rsid w:val="00777694"/>
    <w:rsid w:val="00783034"/>
    <w:rsid w:val="007A70A8"/>
    <w:rsid w:val="007B35E1"/>
    <w:rsid w:val="007B7321"/>
    <w:rsid w:val="007B7457"/>
    <w:rsid w:val="007C4007"/>
    <w:rsid w:val="007C66A5"/>
    <w:rsid w:val="007D0AB3"/>
    <w:rsid w:val="007D0C41"/>
    <w:rsid w:val="007D2209"/>
    <w:rsid w:val="007D2D35"/>
    <w:rsid w:val="007D628E"/>
    <w:rsid w:val="007D7C22"/>
    <w:rsid w:val="007E0E95"/>
    <w:rsid w:val="007E505E"/>
    <w:rsid w:val="007E51EA"/>
    <w:rsid w:val="007F022E"/>
    <w:rsid w:val="007F7183"/>
    <w:rsid w:val="008009C6"/>
    <w:rsid w:val="00803724"/>
    <w:rsid w:val="00803DA4"/>
    <w:rsid w:val="00807F2B"/>
    <w:rsid w:val="00810E9F"/>
    <w:rsid w:val="0081309F"/>
    <w:rsid w:val="008278A9"/>
    <w:rsid w:val="008328CE"/>
    <w:rsid w:val="008442FC"/>
    <w:rsid w:val="00845022"/>
    <w:rsid w:val="00847350"/>
    <w:rsid w:val="00847CBC"/>
    <w:rsid w:val="008565F1"/>
    <w:rsid w:val="00885732"/>
    <w:rsid w:val="00887597"/>
    <w:rsid w:val="008B07F5"/>
    <w:rsid w:val="008B477A"/>
    <w:rsid w:val="008B7EF4"/>
    <w:rsid w:val="008C09E6"/>
    <w:rsid w:val="008D2ED9"/>
    <w:rsid w:val="008D51B1"/>
    <w:rsid w:val="008D63DE"/>
    <w:rsid w:val="008E0599"/>
    <w:rsid w:val="008F2E67"/>
    <w:rsid w:val="008F6044"/>
    <w:rsid w:val="008F7660"/>
    <w:rsid w:val="00907903"/>
    <w:rsid w:val="009119DF"/>
    <w:rsid w:val="00915D70"/>
    <w:rsid w:val="00931298"/>
    <w:rsid w:val="009364AF"/>
    <w:rsid w:val="0094252C"/>
    <w:rsid w:val="00943BEE"/>
    <w:rsid w:val="009443D9"/>
    <w:rsid w:val="00955331"/>
    <w:rsid w:val="00960BF6"/>
    <w:rsid w:val="00980033"/>
    <w:rsid w:val="0098067D"/>
    <w:rsid w:val="0098692A"/>
    <w:rsid w:val="009A5BD5"/>
    <w:rsid w:val="009B5D8D"/>
    <w:rsid w:val="009C0BD1"/>
    <w:rsid w:val="009C2768"/>
    <w:rsid w:val="009C3D9C"/>
    <w:rsid w:val="009C4D59"/>
    <w:rsid w:val="009D00FA"/>
    <w:rsid w:val="009D2DFB"/>
    <w:rsid w:val="009E6754"/>
    <w:rsid w:val="009F0D37"/>
    <w:rsid w:val="009F0EEA"/>
    <w:rsid w:val="009F127D"/>
    <w:rsid w:val="009F28E2"/>
    <w:rsid w:val="009F6C49"/>
    <w:rsid w:val="00A10892"/>
    <w:rsid w:val="00A1399C"/>
    <w:rsid w:val="00A139A9"/>
    <w:rsid w:val="00A1685B"/>
    <w:rsid w:val="00A171B2"/>
    <w:rsid w:val="00A269A3"/>
    <w:rsid w:val="00A3206C"/>
    <w:rsid w:val="00A35941"/>
    <w:rsid w:val="00A433B0"/>
    <w:rsid w:val="00A476CD"/>
    <w:rsid w:val="00A551F5"/>
    <w:rsid w:val="00A63F15"/>
    <w:rsid w:val="00A67183"/>
    <w:rsid w:val="00A710C3"/>
    <w:rsid w:val="00A74566"/>
    <w:rsid w:val="00A77CF1"/>
    <w:rsid w:val="00A80503"/>
    <w:rsid w:val="00A83659"/>
    <w:rsid w:val="00AA2DEB"/>
    <w:rsid w:val="00AA5ECB"/>
    <w:rsid w:val="00AA6177"/>
    <w:rsid w:val="00AA6FC0"/>
    <w:rsid w:val="00AB36AF"/>
    <w:rsid w:val="00AC4F9B"/>
    <w:rsid w:val="00AC6502"/>
    <w:rsid w:val="00AD1AD5"/>
    <w:rsid w:val="00AD1BA6"/>
    <w:rsid w:val="00AE2859"/>
    <w:rsid w:val="00AF1CDE"/>
    <w:rsid w:val="00AF252F"/>
    <w:rsid w:val="00AF2DD6"/>
    <w:rsid w:val="00AF724B"/>
    <w:rsid w:val="00B03D1B"/>
    <w:rsid w:val="00B10B9C"/>
    <w:rsid w:val="00B1331A"/>
    <w:rsid w:val="00B13900"/>
    <w:rsid w:val="00B13D18"/>
    <w:rsid w:val="00B26428"/>
    <w:rsid w:val="00B30F0A"/>
    <w:rsid w:val="00B3489D"/>
    <w:rsid w:val="00B34B49"/>
    <w:rsid w:val="00B46C42"/>
    <w:rsid w:val="00B60CA2"/>
    <w:rsid w:val="00B70970"/>
    <w:rsid w:val="00B90DCC"/>
    <w:rsid w:val="00B96F39"/>
    <w:rsid w:val="00BA71D0"/>
    <w:rsid w:val="00BC69D9"/>
    <w:rsid w:val="00BD072A"/>
    <w:rsid w:val="00BD2297"/>
    <w:rsid w:val="00BD3877"/>
    <w:rsid w:val="00BD41FB"/>
    <w:rsid w:val="00BD6429"/>
    <w:rsid w:val="00BE103E"/>
    <w:rsid w:val="00BE447B"/>
    <w:rsid w:val="00BE720D"/>
    <w:rsid w:val="00BF4388"/>
    <w:rsid w:val="00C004CA"/>
    <w:rsid w:val="00C03103"/>
    <w:rsid w:val="00C04A83"/>
    <w:rsid w:val="00C06119"/>
    <w:rsid w:val="00C11BA9"/>
    <w:rsid w:val="00C13955"/>
    <w:rsid w:val="00C230CD"/>
    <w:rsid w:val="00C26695"/>
    <w:rsid w:val="00C266ED"/>
    <w:rsid w:val="00C34A72"/>
    <w:rsid w:val="00C3658E"/>
    <w:rsid w:val="00C40234"/>
    <w:rsid w:val="00C43015"/>
    <w:rsid w:val="00C470CF"/>
    <w:rsid w:val="00C543ED"/>
    <w:rsid w:val="00C762C4"/>
    <w:rsid w:val="00C808C9"/>
    <w:rsid w:val="00C876FB"/>
    <w:rsid w:val="00C92331"/>
    <w:rsid w:val="00CA0013"/>
    <w:rsid w:val="00CA2751"/>
    <w:rsid w:val="00CB07D1"/>
    <w:rsid w:val="00CB556E"/>
    <w:rsid w:val="00CB7594"/>
    <w:rsid w:val="00CC01FD"/>
    <w:rsid w:val="00CC08D3"/>
    <w:rsid w:val="00CC2023"/>
    <w:rsid w:val="00CC247A"/>
    <w:rsid w:val="00CD3360"/>
    <w:rsid w:val="00CD3853"/>
    <w:rsid w:val="00CD520B"/>
    <w:rsid w:val="00CE4DC4"/>
    <w:rsid w:val="00D01481"/>
    <w:rsid w:val="00D07D7D"/>
    <w:rsid w:val="00D1259F"/>
    <w:rsid w:val="00D2666F"/>
    <w:rsid w:val="00D3776B"/>
    <w:rsid w:val="00D46B7F"/>
    <w:rsid w:val="00D47A2E"/>
    <w:rsid w:val="00D607CB"/>
    <w:rsid w:val="00D72244"/>
    <w:rsid w:val="00D76571"/>
    <w:rsid w:val="00D76670"/>
    <w:rsid w:val="00D7779C"/>
    <w:rsid w:val="00D97825"/>
    <w:rsid w:val="00DA1A93"/>
    <w:rsid w:val="00DA2846"/>
    <w:rsid w:val="00DA4CA2"/>
    <w:rsid w:val="00DA4FA8"/>
    <w:rsid w:val="00DA56A0"/>
    <w:rsid w:val="00DB1909"/>
    <w:rsid w:val="00DB4F7B"/>
    <w:rsid w:val="00DC382A"/>
    <w:rsid w:val="00DC73CC"/>
    <w:rsid w:val="00DD1E73"/>
    <w:rsid w:val="00DD7288"/>
    <w:rsid w:val="00DE56DE"/>
    <w:rsid w:val="00E1791F"/>
    <w:rsid w:val="00E2276D"/>
    <w:rsid w:val="00E23B86"/>
    <w:rsid w:val="00E25299"/>
    <w:rsid w:val="00E3086C"/>
    <w:rsid w:val="00E30EA6"/>
    <w:rsid w:val="00E3634D"/>
    <w:rsid w:val="00E44867"/>
    <w:rsid w:val="00E5216A"/>
    <w:rsid w:val="00E539BB"/>
    <w:rsid w:val="00E53D74"/>
    <w:rsid w:val="00E55093"/>
    <w:rsid w:val="00E64A43"/>
    <w:rsid w:val="00E658B7"/>
    <w:rsid w:val="00E66220"/>
    <w:rsid w:val="00E703E0"/>
    <w:rsid w:val="00E75EC8"/>
    <w:rsid w:val="00E76290"/>
    <w:rsid w:val="00E76E28"/>
    <w:rsid w:val="00E8619B"/>
    <w:rsid w:val="00E86451"/>
    <w:rsid w:val="00E875EA"/>
    <w:rsid w:val="00E931E9"/>
    <w:rsid w:val="00EA3802"/>
    <w:rsid w:val="00EB3DA5"/>
    <w:rsid w:val="00EC0339"/>
    <w:rsid w:val="00EC369C"/>
    <w:rsid w:val="00EC4BB9"/>
    <w:rsid w:val="00ED2549"/>
    <w:rsid w:val="00ED3422"/>
    <w:rsid w:val="00ED378F"/>
    <w:rsid w:val="00ED4206"/>
    <w:rsid w:val="00ED63EF"/>
    <w:rsid w:val="00EE0EE3"/>
    <w:rsid w:val="00EE41D3"/>
    <w:rsid w:val="00EE7171"/>
    <w:rsid w:val="00EE7652"/>
    <w:rsid w:val="00EF541A"/>
    <w:rsid w:val="00F03073"/>
    <w:rsid w:val="00F0596A"/>
    <w:rsid w:val="00F14E97"/>
    <w:rsid w:val="00F22381"/>
    <w:rsid w:val="00F27D91"/>
    <w:rsid w:val="00F444BB"/>
    <w:rsid w:val="00F46B4B"/>
    <w:rsid w:val="00F47E26"/>
    <w:rsid w:val="00F51253"/>
    <w:rsid w:val="00F54551"/>
    <w:rsid w:val="00F55AC2"/>
    <w:rsid w:val="00F61AD5"/>
    <w:rsid w:val="00F722CB"/>
    <w:rsid w:val="00F73616"/>
    <w:rsid w:val="00F77143"/>
    <w:rsid w:val="00F81255"/>
    <w:rsid w:val="00F8138D"/>
    <w:rsid w:val="00F81EE5"/>
    <w:rsid w:val="00F913E6"/>
    <w:rsid w:val="00F92D44"/>
    <w:rsid w:val="00FA0652"/>
    <w:rsid w:val="00FA2A96"/>
    <w:rsid w:val="00FA457E"/>
    <w:rsid w:val="00FA6D83"/>
    <w:rsid w:val="00FB1745"/>
    <w:rsid w:val="00FB26D0"/>
    <w:rsid w:val="00FB3418"/>
    <w:rsid w:val="00FB59F9"/>
    <w:rsid w:val="00FC321F"/>
    <w:rsid w:val="00FC5C4A"/>
    <w:rsid w:val="00FC7337"/>
    <w:rsid w:val="00FD3829"/>
    <w:rsid w:val="00FD78D5"/>
    <w:rsid w:val="00FE0852"/>
    <w:rsid w:val="00FE09E1"/>
    <w:rsid w:val="00FE0A23"/>
    <w:rsid w:val="00FE0DB5"/>
    <w:rsid w:val="00FE1620"/>
    <w:rsid w:val="00FE41D3"/>
    <w:rsid w:val="00FE6036"/>
    <w:rsid w:val="00FE7920"/>
    <w:rsid w:val="00FF2401"/>
    <w:rsid w:val="00FF4B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44BF9234"/>
  <w15:docId w15:val="{BA051047-6AF9-4F68-814D-0D1CDAD47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C321F"/>
    <w:pPr>
      <w:widowControl w:val="0"/>
      <w:autoSpaceDE w:val="0"/>
      <w:autoSpaceDN w:val="0"/>
      <w:adjustRightInd w:val="0"/>
    </w:pPr>
    <w:rPr>
      <w:rFonts w:ascii="Courier" w:hAnsi="Courier"/>
      <w:sz w:val="24"/>
      <w:szCs w:val="24"/>
    </w:rPr>
  </w:style>
  <w:style w:type="paragraph" w:styleId="Heading2">
    <w:name w:val="heading 2"/>
    <w:basedOn w:val="Normal"/>
    <w:next w:val="Normal"/>
    <w:link w:val="Heading2Char"/>
    <w:semiHidden/>
    <w:unhideWhenUsed/>
    <w:qFormat/>
    <w:rsid w:val="00810E9F"/>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semiHidden/>
    <w:unhideWhenUsed/>
    <w:qFormat/>
    <w:rsid w:val="00810E9F"/>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uiPriority w:val="9"/>
    <w:unhideWhenUsed/>
    <w:qFormat/>
    <w:rsid w:val="006A43CC"/>
    <w:pPr>
      <w:keepNext/>
      <w:keepLines/>
      <w:widowControl/>
      <w:autoSpaceDE/>
      <w:autoSpaceDN/>
      <w:adjustRightInd/>
      <w:spacing w:before="40"/>
      <w:outlineLvl w:val="3"/>
    </w:pPr>
    <w:rPr>
      <w:rFonts w:ascii="Calibri" w:eastAsia="MS Gothic" w:hAnsi="Calibri"/>
      <w:i/>
      <w:iCs/>
      <w:color w:val="365F91"/>
      <w:lang w:eastAsia="ja-JP"/>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FC321F"/>
  </w:style>
  <w:style w:type="paragraph" w:styleId="Header">
    <w:name w:val="header"/>
    <w:basedOn w:val="Normal"/>
    <w:rsid w:val="00C762C4"/>
    <w:pPr>
      <w:tabs>
        <w:tab w:val="center" w:pos="4320"/>
        <w:tab w:val="right" w:pos="8640"/>
      </w:tabs>
    </w:pPr>
  </w:style>
  <w:style w:type="character" w:styleId="PageNumber">
    <w:name w:val="page number"/>
    <w:basedOn w:val="DefaultParagraphFont"/>
    <w:rsid w:val="00C762C4"/>
  </w:style>
  <w:style w:type="paragraph" w:styleId="BalloonText">
    <w:name w:val="Balloon Text"/>
    <w:basedOn w:val="Normal"/>
    <w:link w:val="BalloonTextChar"/>
    <w:rsid w:val="009C2768"/>
    <w:rPr>
      <w:rFonts w:ascii="Tahoma" w:hAnsi="Tahoma" w:cs="Tahoma"/>
      <w:sz w:val="16"/>
      <w:szCs w:val="16"/>
    </w:rPr>
  </w:style>
  <w:style w:type="character" w:customStyle="1" w:styleId="BalloonTextChar">
    <w:name w:val="Balloon Text Char"/>
    <w:basedOn w:val="DefaultParagraphFont"/>
    <w:link w:val="BalloonText"/>
    <w:rsid w:val="009C2768"/>
    <w:rPr>
      <w:rFonts w:ascii="Tahoma" w:hAnsi="Tahoma" w:cs="Tahoma"/>
      <w:sz w:val="16"/>
      <w:szCs w:val="16"/>
    </w:rPr>
  </w:style>
  <w:style w:type="paragraph" w:styleId="ListParagraph">
    <w:name w:val="List Paragraph"/>
    <w:basedOn w:val="Normal"/>
    <w:qFormat/>
    <w:rsid w:val="00980033"/>
    <w:pPr>
      <w:ind w:left="720"/>
      <w:contextualSpacing/>
    </w:pPr>
  </w:style>
  <w:style w:type="character" w:styleId="Hyperlink">
    <w:name w:val="Hyperlink"/>
    <w:basedOn w:val="DefaultParagraphFont"/>
    <w:uiPriority w:val="99"/>
    <w:rsid w:val="00803724"/>
    <w:rPr>
      <w:color w:val="0000FF" w:themeColor="hyperlink"/>
      <w:u w:val="single"/>
    </w:rPr>
  </w:style>
  <w:style w:type="character" w:styleId="CommentReference">
    <w:name w:val="annotation reference"/>
    <w:basedOn w:val="DefaultParagraphFont"/>
    <w:semiHidden/>
    <w:unhideWhenUsed/>
    <w:rsid w:val="00676A6A"/>
    <w:rPr>
      <w:sz w:val="16"/>
      <w:szCs w:val="16"/>
    </w:rPr>
  </w:style>
  <w:style w:type="paragraph" w:styleId="CommentText">
    <w:name w:val="annotation text"/>
    <w:basedOn w:val="Normal"/>
    <w:link w:val="CommentTextChar"/>
    <w:semiHidden/>
    <w:unhideWhenUsed/>
    <w:rsid w:val="00676A6A"/>
    <w:rPr>
      <w:sz w:val="20"/>
      <w:szCs w:val="20"/>
    </w:rPr>
  </w:style>
  <w:style w:type="character" w:customStyle="1" w:styleId="CommentTextChar">
    <w:name w:val="Comment Text Char"/>
    <w:basedOn w:val="DefaultParagraphFont"/>
    <w:link w:val="CommentText"/>
    <w:semiHidden/>
    <w:rsid w:val="00676A6A"/>
    <w:rPr>
      <w:rFonts w:ascii="Courier" w:hAnsi="Courier"/>
    </w:rPr>
  </w:style>
  <w:style w:type="paragraph" w:styleId="CommentSubject">
    <w:name w:val="annotation subject"/>
    <w:basedOn w:val="CommentText"/>
    <w:next w:val="CommentText"/>
    <w:link w:val="CommentSubjectChar"/>
    <w:semiHidden/>
    <w:unhideWhenUsed/>
    <w:rsid w:val="00676A6A"/>
    <w:rPr>
      <w:b/>
      <w:bCs/>
    </w:rPr>
  </w:style>
  <w:style w:type="character" w:customStyle="1" w:styleId="CommentSubjectChar">
    <w:name w:val="Comment Subject Char"/>
    <w:basedOn w:val="CommentTextChar"/>
    <w:link w:val="CommentSubject"/>
    <w:semiHidden/>
    <w:rsid w:val="00676A6A"/>
    <w:rPr>
      <w:rFonts w:ascii="Courier" w:hAnsi="Courier"/>
      <w:b/>
      <w:bCs/>
    </w:rPr>
  </w:style>
  <w:style w:type="paragraph" w:styleId="NoSpacing">
    <w:name w:val="No Spacing"/>
    <w:uiPriority w:val="1"/>
    <w:qFormat/>
    <w:rsid w:val="00FC7337"/>
    <w:rPr>
      <w:rFonts w:asciiTheme="minorHAnsi" w:eastAsiaTheme="minorHAnsi" w:hAnsiTheme="minorHAnsi" w:cstheme="minorBidi"/>
      <w:sz w:val="22"/>
      <w:szCs w:val="22"/>
    </w:rPr>
  </w:style>
  <w:style w:type="character" w:styleId="UnresolvedMention">
    <w:name w:val="Unresolved Mention"/>
    <w:basedOn w:val="DefaultParagraphFont"/>
    <w:uiPriority w:val="99"/>
    <w:semiHidden/>
    <w:unhideWhenUsed/>
    <w:rsid w:val="00F73616"/>
    <w:rPr>
      <w:color w:val="605E5C"/>
      <w:shd w:val="clear" w:color="auto" w:fill="E1DFDD"/>
    </w:rPr>
  </w:style>
  <w:style w:type="paragraph" w:styleId="Footer">
    <w:name w:val="footer"/>
    <w:basedOn w:val="Normal"/>
    <w:link w:val="FooterChar"/>
    <w:unhideWhenUsed/>
    <w:rsid w:val="002A1BDB"/>
    <w:pPr>
      <w:tabs>
        <w:tab w:val="center" w:pos="4680"/>
        <w:tab w:val="right" w:pos="9360"/>
      </w:tabs>
    </w:pPr>
  </w:style>
  <w:style w:type="character" w:customStyle="1" w:styleId="FooterChar">
    <w:name w:val="Footer Char"/>
    <w:basedOn w:val="DefaultParagraphFont"/>
    <w:link w:val="Footer"/>
    <w:rsid w:val="002A1BDB"/>
    <w:rPr>
      <w:rFonts w:ascii="Courier" w:hAnsi="Courier"/>
      <w:sz w:val="24"/>
      <w:szCs w:val="24"/>
    </w:rPr>
  </w:style>
  <w:style w:type="table" w:styleId="TableGrid">
    <w:name w:val="Table Grid"/>
    <w:basedOn w:val="TableNormal"/>
    <w:rsid w:val="00E308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rsid w:val="006A43CC"/>
    <w:rPr>
      <w:rFonts w:ascii="Calibri" w:eastAsia="MS Gothic" w:hAnsi="Calibri"/>
      <w:i/>
      <w:iCs/>
      <w:color w:val="365F91"/>
      <w:sz w:val="24"/>
      <w:szCs w:val="24"/>
      <w:lang w:eastAsia="ja-JP"/>
    </w:rPr>
  </w:style>
  <w:style w:type="paragraph" w:customStyle="1" w:styleId="Default">
    <w:name w:val="Default"/>
    <w:rsid w:val="006A43CC"/>
    <w:pPr>
      <w:autoSpaceDE w:val="0"/>
      <w:autoSpaceDN w:val="0"/>
      <w:adjustRightInd w:val="0"/>
    </w:pPr>
    <w:rPr>
      <w:color w:val="000000"/>
      <w:sz w:val="24"/>
      <w:szCs w:val="24"/>
    </w:rPr>
  </w:style>
  <w:style w:type="paragraph" w:styleId="NormalWeb">
    <w:name w:val="Normal (Web)"/>
    <w:basedOn w:val="Normal"/>
    <w:uiPriority w:val="99"/>
    <w:unhideWhenUsed/>
    <w:rsid w:val="006A43CC"/>
    <w:pPr>
      <w:widowControl/>
      <w:autoSpaceDE/>
      <w:autoSpaceDN/>
      <w:adjustRightInd/>
      <w:spacing w:before="100" w:beforeAutospacing="1" w:after="100" w:afterAutospacing="1"/>
    </w:pPr>
    <w:rPr>
      <w:rFonts w:ascii="Times New Roman" w:hAnsi="Times New Roman"/>
    </w:rPr>
  </w:style>
  <w:style w:type="character" w:styleId="Emphasis">
    <w:name w:val="Emphasis"/>
    <w:uiPriority w:val="20"/>
    <w:qFormat/>
    <w:rsid w:val="006A43CC"/>
    <w:rPr>
      <w:i/>
      <w:iCs/>
    </w:rPr>
  </w:style>
  <w:style w:type="character" w:styleId="Strong">
    <w:name w:val="Strong"/>
    <w:uiPriority w:val="22"/>
    <w:qFormat/>
    <w:rsid w:val="006A43CC"/>
    <w:rPr>
      <w:b/>
      <w:bCs/>
    </w:rPr>
  </w:style>
  <w:style w:type="character" w:customStyle="1" w:styleId="screenreader-only">
    <w:name w:val="screenreader-only"/>
    <w:rsid w:val="006A43CC"/>
  </w:style>
  <w:style w:type="character" w:styleId="FollowedHyperlink">
    <w:name w:val="FollowedHyperlink"/>
    <w:basedOn w:val="DefaultParagraphFont"/>
    <w:semiHidden/>
    <w:unhideWhenUsed/>
    <w:rsid w:val="009F127D"/>
    <w:rPr>
      <w:color w:val="800080" w:themeColor="followedHyperlink"/>
      <w:u w:val="single"/>
    </w:rPr>
  </w:style>
  <w:style w:type="character" w:customStyle="1" w:styleId="Heading2Char">
    <w:name w:val="Heading 2 Char"/>
    <w:basedOn w:val="DefaultParagraphFont"/>
    <w:link w:val="Heading2"/>
    <w:semiHidden/>
    <w:rsid w:val="00810E9F"/>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semiHidden/>
    <w:rsid w:val="00810E9F"/>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0222379">
      <w:bodyDiv w:val="1"/>
      <w:marLeft w:val="0"/>
      <w:marRight w:val="0"/>
      <w:marTop w:val="0"/>
      <w:marBottom w:val="0"/>
      <w:divBdr>
        <w:top w:val="none" w:sz="0" w:space="0" w:color="auto"/>
        <w:left w:val="none" w:sz="0" w:space="0" w:color="auto"/>
        <w:bottom w:val="none" w:sz="0" w:space="0" w:color="auto"/>
        <w:right w:val="none" w:sz="0" w:space="0" w:color="auto"/>
      </w:divBdr>
    </w:div>
    <w:div w:id="711997486">
      <w:bodyDiv w:val="1"/>
      <w:marLeft w:val="0"/>
      <w:marRight w:val="0"/>
      <w:marTop w:val="0"/>
      <w:marBottom w:val="0"/>
      <w:divBdr>
        <w:top w:val="none" w:sz="0" w:space="0" w:color="auto"/>
        <w:left w:val="none" w:sz="0" w:space="0" w:color="auto"/>
        <w:bottom w:val="none" w:sz="0" w:space="0" w:color="auto"/>
        <w:right w:val="none" w:sz="0" w:space="0" w:color="auto"/>
      </w:divBdr>
    </w:div>
    <w:div w:id="725644198">
      <w:bodyDiv w:val="1"/>
      <w:marLeft w:val="0"/>
      <w:marRight w:val="0"/>
      <w:marTop w:val="0"/>
      <w:marBottom w:val="0"/>
      <w:divBdr>
        <w:top w:val="none" w:sz="0" w:space="0" w:color="auto"/>
        <w:left w:val="none" w:sz="0" w:space="0" w:color="auto"/>
        <w:bottom w:val="none" w:sz="0" w:space="0" w:color="auto"/>
        <w:right w:val="none" w:sz="0" w:space="0" w:color="auto"/>
      </w:divBdr>
    </w:div>
    <w:div w:id="896478122">
      <w:bodyDiv w:val="1"/>
      <w:marLeft w:val="0"/>
      <w:marRight w:val="0"/>
      <w:marTop w:val="0"/>
      <w:marBottom w:val="0"/>
      <w:divBdr>
        <w:top w:val="none" w:sz="0" w:space="0" w:color="auto"/>
        <w:left w:val="none" w:sz="0" w:space="0" w:color="auto"/>
        <w:bottom w:val="none" w:sz="0" w:space="0" w:color="auto"/>
        <w:right w:val="none" w:sz="0" w:space="0" w:color="auto"/>
      </w:divBdr>
    </w:div>
    <w:div w:id="1535575701">
      <w:bodyDiv w:val="1"/>
      <w:marLeft w:val="0"/>
      <w:marRight w:val="0"/>
      <w:marTop w:val="0"/>
      <w:marBottom w:val="0"/>
      <w:divBdr>
        <w:top w:val="none" w:sz="0" w:space="0" w:color="auto"/>
        <w:left w:val="none" w:sz="0" w:space="0" w:color="auto"/>
        <w:bottom w:val="none" w:sz="0" w:space="0" w:color="auto"/>
        <w:right w:val="none" w:sz="0" w:space="0" w:color="auto"/>
      </w:divBdr>
      <w:divsChild>
        <w:div w:id="1479374727">
          <w:blockQuote w:val="1"/>
          <w:marLeft w:val="0"/>
          <w:marRight w:val="0"/>
          <w:marTop w:val="240"/>
          <w:marBottom w:val="0"/>
          <w:divBdr>
            <w:top w:val="single" w:sz="6" w:space="0" w:color="D9DFE3"/>
            <w:left w:val="single" w:sz="6" w:space="0" w:color="D9DFE3"/>
            <w:bottom w:val="single" w:sz="6" w:space="0" w:color="D9DFE3"/>
            <w:right w:val="single" w:sz="6" w:space="0" w:color="D9DFE3"/>
          </w:divBdr>
        </w:div>
      </w:divsChild>
    </w:div>
    <w:div w:id="1705135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acb.com/wp-content/uploads/2022/01/BCBA-6th-Edition-Test-Content-Outline-240903-a.pdf" TargetMode="External"/><Relationship Id="rId13" Type="http://schemas.openxmlformats.org/officeDocument/2006/relationships/hyperlink" Target="https://dps.utah.edu/" TargetMode="External"/><Relationship Id="rId18" Type="http://schemas.openxmlformats.org/officeDocument/2006/relationships/hyperlink" Target="https://regulations.utah.edu/academics/6-410.php"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mailto:kathleen.strickland@utah.edu" TargetMode="External"/><Relationship Id="rId12" Type="http://schemas.openxmlformats.org/officeDocument/2006/relationships/hyperlink" Target="http://safeu.utah.edu/" TargetMode="External"/><Relationship Id="rId17" Type="http://schemas.openxmlformats.org/officeDocument/2006/relationships/hyperlink" Target="http://wellness.utah.edu/" TargetMode="External"/><Relationship Id="rId2" Type="http://schemas.openxmlformats.org/officeDocument/2006/relationships/styles" Target="styles.xml"/><Relationship Id="rId16" Type="http://schemas.openxmlformats.org/officeDocument/2006/relationships/hyperlink" Target="https://dps.utah.edu/"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isability.utah.edu/" TargetMode="External"/><Relationship Id="rId5" Type="http://schemas.openxmlformats.org/officeDocument/2006/relationships/footnotes" Target="footnotes.xml"/><Relationship Id="rId15" Type="http://schemas.openxmlformats.org/officeDocument/2006/relationships/hyperlink" Target="https://deanofstudents.utah.edu/" TargetMode="External"/><Relationship Id="rId10" Type="http://schemas.openxmlformats.org/officeDocument/2006/relationships/hyperlink" Target="http://www.singlecase.org" TargetMode="External"/><Relationship Id="rId19" Type="http://schemas.openxmlformats.org/officeDocument/2006/relationships/hyperlink" Target="http://regulations.utah.edu/academics/6-400.php" TargetMode="External"/><Relationship Id="rId4" Type="http://schemas.openxmlformats.org/officeDocument/2006/relationships/webSettings" Target="webSettings.xml"/><Relationship Id="rId9" Type="http://schemas.openxmlformats.org/officeDocument/2006/relationships/hyperlink" Target="https://culture.utah.edu/" TargetMode="External"/><Relationship Id="rId14" Type="http://schemas.openxmlformats.org/officeDocument/2006/relationships/hyperlink" Target="https://oeo.utah.edu/"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241</TotalTime>
  <Pages>8</Pages>
  <Words>3019</Words>
  <Characters>17214</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Praise incessantly</vt:lpstr>
    </vt:vector>
  </TitlesOfParts>
  <Company>University of Utah</Company>
  <LinksUpToDate>false</LinksUpToDate>
  <CharactersWithSpaces>20193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Praise incessantly</dc:title>
  <dc:creator>College of Education</dc:creator>
  <cp:lastModifiedBy>Monica Strickland-Cohen</cp:lastModifiedBy>
  <cp:revision>9</cp:revision>
  <cp:lastPrinted>2016-08-24T18:23:00Z</cp:lastPrinted>
  <dcterms:created xsi:type="dcterms:W3CDTF">2024-12-27T17:34:00Z</dcterms:created>
  <dcterms:modified xsi:type="dcterms:W3CDTF">2024-12-30T23:06:00Z</dcterms:modified>
</cp:coreProperties>
</file>